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7.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26.10.2026-30.10.2026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SCHOOL LIFE &amp; EDUCATION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Ders içi ve ders dışı etkinlikler, okul kulüpleri, yarışmalar ve katılım.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theme 1 school life and education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Etkinlik söz varlığı: </w:t>
      </w:r>
      <w:r>
        <w:rPr>
          <w:rFonts w:ascii="Times New Roman" w:hAnsi="Times New Roman"/>
          <w:b w:val="0"/>
          <w:color w:val="000000"/>
          <w:sz w:val="18"/>
        </w:rPr>
        <w:t>Ders içi görevlerle kulüp ve yarışma etkinlikleri ayrılır; öğrenciler etkinliklerin amaçlarını kısa örneklerle belirtir.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Etkinlik sınıflandırması.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Kulüp duyurusu okuma: </w:t>
      </w:r>
      <w:r>
        <w:rPr>
          <w:rFonts w:ascii="Times New Roman" w:hAnsi="Times New Roman"/>
          <w:b w:val="0"/>
          <w:color w:val="000000"/>
          <w:sz w:val="18"/>
        </w:rPr>
        <w:t>Örnek kulüp duyurularından zaman, yer, koşul ve başvuru bilgisi seçilir; eksik bilgiyi sormak için soru hazırlanır.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Duyuru bilgi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Katılım görüşmesi: </w:t>
      </w:r>
      <w:r>
        <w:rPr>
          <w:rFonts w:ascii="Times New Roman" w:hAnsi="Times New Roman"/>
          <w:b w:val="0"/>
          <w:color w:val="000000"/>
          <w:sz w:val="18"/>
        </w:rPr>
        <w:t>İkili konuşmada ilgi duyulan kulüp ve gerekçe paylaşılır; akranın görüşüne saygılı yanıt verme ölçütü gözlenir.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Görüşme gözlem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Duyuru yazma: </w:t>
      </w:r>
      <w:r>
        <w:rPr>
          <w:rFonts w:ascii="Times New Roman" w:hAnsi="Times New Roman"/>
          <w:b w:val="0"/>
          <w:color w:val="000000"/>
          <w:sz w:val="18"/>
        </w:rPr>
        <w:t>Öğrenciler kurgusal okul kulübü için açık başlıklı, tarih ve yer bilgisi bulunan kısa İngilizce duyuru yazar; akran denetimiyle düzeltir.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Kulüp duyurusu ve düzeltme izi.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theme 1 school life and education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Theme 1 School Life and Education kapsamında ders içi ve ders dışı etkinlikler, okul kulüpleri, yarışmalar ve katılım.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26.10.2026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7.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