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11.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3.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11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3.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28.09.2026-02.10.2026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28.09.2026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1: FUTURE JOBS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İş ilanındaki koşullar ile örnek özgeçmişin karşılaştırılması ve kısa CV hazırlama.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Bu haftanın satırında çıktı kodları yeniden yazılmamıştır; önceki haftanın içerik ve çıktıları sürdürülür.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future jobs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İlan okuma: </w:t>
      </w:r>
      <w:r>
        <w:rPr>
          <w:rFonts w:ascii="Times New Roman" w:hAnsi="Times New Roman"/>
          <w:b w:val="0"/>
          <w:color w:val="000000"/>
          <w:sz w:val="18"/>
        </w:rPr>
        <w:t>İki iş ilanındaki eğitim, beceri ve deneyim koşulları tabloya aktarılır. Öğrenciler gerekli koşul ile tercih edilen koşulu ayırır.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İlan koşulları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CV inceleme: </w:t>
      </w:r>
      <w:r>
        <w:rPr>
          <w:rFonts w:ascii="Times New Roman" w:hAnsi="Times New Roman"/>
          <w:b w:val="0"/>
          <w:color w:val="000000"/>
          <w:sz w:val="18"/>
        </w:rPr>
        <w:t>Kişisel verileri kurgusal iki CV incelenir; hangi adayın hangi ilana daha uygun olduğu metin kanıtıyla açıklanır.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Kanıtlı eşleştirme notu.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CV yazma: </w:t>
      </w:r>
      <w:r>
        <w:rPr>
          <w:rFonts w:ascii="Times New Roman" w:hAnsi="Times New Roman"/>
          <w:b w:val="0"/>
          <w:color w:val="000000"/>
          <w:sz w:val="18"/>
        </w:rPr>
        <w:t>Öğrenci kurgusal bir aday için eğitim, beceri ve ilgi alanı başlıklarını içeren kısa CV taslağı yazar; gereksiz bilgiyi çıkarır.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CV taslağı.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Akran kontrolü: </w:t>
      </w:r>
      <w:r>
        <w:rPr>
          <w:rFonts w:ascii="Times New Roman" w:hAnsi="Times New Roman"/>
          <w:b w:val="0"/>
          <w:color w:val="000000"/>
          <w:sz w:val="18"/>
        </w:rPr>
        <w:t>CV ve ilan yeniden eşleştirilir; okunabilirlik, doğruluk ve uygun söz varlığı için yapıcı geri bildirim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Düzeltilmiş CV ve kontrol listesi.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future jobs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Future Jobs kapsamında i̇ş ilanındaki koşullar ile örnek özgeçmişin karşılaştırılması ve kısa cv hazırlama.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28.09.2026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11. Sınıf İngilizce 3.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