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0"/>
      </w:pPr>
      <w:r>
        <w:rPr>
          <w:rFonts w:ascii="Times New Roman" w:hAnsi="Times New Roman"/>
          <w:b/>
          <w:color w:val="000000"/>
          <w:sz w:val="24"/>
        </w:rPr>
        <w:t>........................................................ LİSESİ MÜDÜRLÜĞÜ</w:t>
      </w:r>
    </w:p>
    <w:p>
      <w:pPr>
        <w:pStyle w:val="Title"/>
        <w:spacing w:after="30"/>
      </w:pPr>
      <w:r>
        <w:rPr>
          <w:rFonts w:ascii="Times New Roman" w:hAnsi="Times New Roman"/>
          <w:b/>
          <w:color w:val="000000"/>
          <w:sz w:val="24"/>
        </w:rPr>
        <w:t>2026-2027 EĞİTİM ÖĞRETİM YILI</w:t>
      </w:r>
    </w:p>
    <w:p>
      <w:pPr>
        <w:pStyle w:val="Title"/>
        <w:spacing w:after="30"/>
      </w:pPr>
      <w:r>
        <w:rPr>
          <w:rFonts w:ascii="Times New Roman" w:hAnsi="Times New Roman"/>
          <w:b/>
          <w:color w:val="000000"/>
          <w:sz w:val="24"/>
        </w:rPr>
        <w:t>12. SINIF COĞRAFYA DERS PLANI</w:t>
      </w:r>
    </w:p>
    <w:p>
      <w:pPr>
        <w:pStyle w:val="Title"/>
        <w:spacing w:after="180"/>
      </w:pPr>
      <w:r>
        <w:rPr>
          <w:rFonts w:ascii="Times New Roman" w:hAnsi="Times New Roman"/>
          <w:b/>
          <w:color w:val="000000"/>
          <w:sz w:val="24"/>
        </w:rPr>
        <w:t>5. HAFTA</w:t>
      </w:r>
    </w:p>
    <w:tbl>
      <w:tblPr>
        <w:tblW w:type="auto" w:w="0"/>
        <w:jc w:val="center"/>
        <w:tblLayout w:type="fixed"/>
        <w:tblLook w:firstColumn="1" w:firstRow="1" w:lastColumn="0" w:lastRow="0" w:noHBand="0" w:noVBand="1" w:val="04A0"/>
      </w:tblPr>
      <w:tblGrid>
        <w:gridCol w:w="2466"/>
        <w:gridCol w:w="2466"/>
        <w:gridCol w:w="2466"/>
        <w:gridCol w:w="2466"/>
      </w:tblGrid>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Kurum</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Eğitim Öğretim Yılı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2026-2027</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Coğrafya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Sınıf / Şube</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 / ............</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Hafta</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5. Hafta</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Uygulama Tarih Aralığı</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12.10.2026-16.10.2026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Toplam Ders Saati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2 ders saati</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Düzenleme / İmza Tarihi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12.10.2026</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 Öğretmeni</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Plan Türü</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Planı</w:t>
            </w:r>
          </w:p>
        </w:tc>
      </w:tr>
      <w:tr>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Dersin İşleneceği Gün ve Saat</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Okul ders çizelgesine göre</w:t>
            </w:r>
          </w:p>
        </w:tc>
        <w:tc>
          <w:tcPr>
            <w:tcW w:type="dxa" w:w="1871"/>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Kullanılan Kaynak</w:t>
            </w:r>
          </w:p>
        </w:tc>
        <w:tc>
          <w:tcPr>
            <w:tcW w:type="dxa" w:w="2920"/>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Ders kitabı, atlas ve öğretmen seçimi kaynaklar</w:t>
            </w:r>
          </w:p>
        </w:tc>
      </w:tr>
    </w:tbl>
    <w:p>
      <w:pPr>
        <w:pStyle w:val="Heading1"/>
        <w:keepNext/>
      </w:pPr>
      <w:r>
        <w:rPr>
          <w:rFonts w:ascii="Times New Roman" w:hAnsi="Times New Roman"/>
          <w:b/>
          <w:color w:val="000000"/>
          <w:sz w:val="21"/>
        </w:rPr>
        <w:t>Yıllık Planla Uyumlu Öğrenme Çerçevesi</w:t>
      </w:r>
    </w:p>
    <w:tbl>
      <w:tblPr>
        <w:tblW w:type="auto" w:w="0"/>
        <w:jc w:val="center"/>
        <w:tblLayout w:type="fixed"/>
        <w:tblLook w:firstColumn="1" w:firstRow="1" w:lastColumn="0" w:lastRow="0" w:noHBand="0" w:noVBand="1" w:val="04A0"/>
      </w:tblPr>
      <w:tblGrid>
        <w:gridCol w:w="4933"/>
        <w:gridCol w:w="4933"/>
      </w:tblGrid>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Ünite</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BEŞERİ SİSTEMLER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Konu / İçerik Çerçevesi</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TÜRKİYE’NİN BÖLGESEL KALKINMA PROJELERİ</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Öğrenme Çıktısı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12.2.3. Türkiye’deki bölgesel kalkınma projelerini ekonomik, sosyal ve kültürel etkileri açısından değerlendirir.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Kazanım Açıklaması</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Kalkınma projelerinin gerekçeleri üzerinde durulur.</w:t>
            </w:r>
          </w:p>
        </w:tc>
      </w:tr>
      <w:tr>
        <w:tc>
          <w:tcPr>
            <w:tcW w:type="dxa" w:w="2438"/>
            <w:vAlign w:val="center"/>
            <w:tcBorders>
              <w:top w:val="single" w:sz="5" w:color="B7C3CE"/>
              <w:left w:val="single" w:sz="5" w:color="B7C3CE"/>
              <w:bottom w:val="single" w:sz="5" w:color="B7C3CE"/>
              <w:right w:val="single" w:sz="5" w:color="B7C3CE"/>
            </w:tcBorders>
            <w:shd w:fill="E8EEF2"/>
          </w:tcPr>
          <w:p>
            <w:pPr>
              <w:spacing w:after="0" w:line="240" w:lineRule="auto"/>
              <w:jc w:val="left"/>
            </w:pPr>
            <w:r>
              <w:rPr>
                <w:rFonts w:ascii="Times New Roman" w:hAnsi="Times New Roman"/>
                <w:b/>
                <w:color w:val="000000"/>
                <w:sz w:val="18"/>
              </w:rPr>
              <w:t>Beceriler</w:t>
            </w:r>
          </w:p>
        </w:tc>
        <w:tc>
          <w:tcPr>
            <w:tcW w:type="dxa" w:w="7143"/>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düşünme, harita ve görsel okuryazarlığı, veri yorumlama, coğrafi sorgulama, iletişim ve iş birliği.</w:t>
            </w:r>
          </w:p>
        </w:tc>
      </w:tr>
    </w:tbl>
    <w:p>
      <w:pPr>
        <w:pStyle w:val="Heading1"/>
        <w:keepNext/>
      </w:pPr>
      <w:r>
        <w:rPr>
          <w:rFonts w:ascii="Times New Roman" w:hAnsi="Times New Roman"/>
          <w:b/>
          <w:color w:val="000000"/>
          <w:sz w:val="21"/>
        </w:rPr>
        <w:t>Hazırbulunuşluk ve Ön Değerlendirme</w:t>
      </w:r>
    </w:p>
    <w:p>
      <w:pPr>
        <w:spacing w:after="30" w:line="264" w:lineRule="auto"/>
        <w:ind w:firstLine="255"/>
      </w:pPr>
      <w:r>
        <w:rPr>
          <w:rFonts w:ascii="Times New Roman" w:hAnsi="Times New Roman"/>
          <w:b/>
          <w:color w:val="000000"/>
          <w:sz w:val="19"/>
        </w:rPr>
        <w:t xml:space="preserve">Temel kabul: </w:t>
      </w:r>
      <w:r>
        <w:rPr>
          <w:rFonts w:ascii="Times New Roman" w:hAnsi="Times New Roman"/>
          <w:b w:val="0"/>
          <w:color w:val="000000"/>
          <w:sz w:val="19"/>
        </w:rPr>
        <w:t>Öğrencilerin yakın çevre, konum, harita, doğal ve beşerî çevre kavramlarına önceki öğrenmelerinden aşina olduğu kabul edilir. Kavram kullanımındaki ve harita okuma becerisindeki farklılıklar kısa sorular ve görsel materyallerle belirlenir.</w:t>
      </w:r>
    </w:p>
    <w:p>
      <w:pPr>
        <w:spacing w:after="30" w:line="264" w:lineRule="auto"/>
        <w:ind w:firstLine="255"/>
      </w:pPr>
      <w:r>
        <w:rPr>
          <w:rFonts w:ascii="Times New Roman" w:hAnsi="Times New Roman"/>
          <w:b/>
          <w:color w:val="000000"/>
          <w:sz w:val="19"/>
        </w:rPr>
        <w:t xml:space="preserve">Ön değerlendirme: </w:t>
      </w:r>
      <w:r>
        <w:rPr>
          <w:rFonts w:ascii="Times New Roman" w:hAnsi="Times New Roman"/>
          <w:b w:val="0"/>
          <w:color w:val="000000"/>
          <w:sz w:val="19"/>
        </w:rPr>
        <w:t>Öğrencilere “TÜRKİYE’NİN BÖLGESEL KALKINMA PROJELERİ konusunu anlamlandırmak için hangi coğrafi verilere, haritalara veya gözlemlere ihtiyaç duyarız?” sorusu yöneltilir. Cevaplar puanlama amacıyla değil, destekleme ihtiyacını ve etkinlik düzeyini belirlemek için kullanılır.</w:t>
      </w:r>
    </w:p>
    <w:p>
      <w:pPr>
        <w:pStyle w:val="Heading1"/>
        <w:keepNext/>
      </w:pPr>
      <w:r>
        <w:rPr>
          <w:rFonts w:ascii="Times New Roman" w:hAnsi="Times New Roman"/>
          <w:b/>
          <w:color w:val="000000"/>
          <w:sz w:val="21"/>
        </w:rPr>
        <w:t>Araç Gereç ve Kaynaklar</w:t>
      </w:r>
    </w:p>
    <w:p>
      <w:pPr>
        <w:spacing w:after="30" w:line="264" w:lineRule="auto"/>
        <w:ind w:firstLine="255"/>
      </w:pPr>
      <w:r>
        <w:rPr>
          <w:rFonts w:ascii="Times New Roman" w:hAnsi="Times New Roman"/>
          <w:b/>
          <w:color w:val="000000"/>
          <w:sz w:val="19"/>
        </w:rPr>
        <w:t xml:space="preserve">Araç gereç: </w:t>
      </w:r>
      <w:r>
        <w:rPr>
          <w:rFonts w:ascii="Times New Roman" w:hAnsi="Times New Roman"/>
          <w:b w:val="0"/>
          <w:color w:val="000000"/>
          <w:sz w:val="19"/>
        </w:rPr>
        <w:t>Ders kitabı, atlas, tematik harita, çalışma kâğıdı, veri/grafik seti, akıllı tahta, gerektiğinde güvenilir dijital harita uygulaması ile öğrencinin defter ve yazı araçları.</w:t>
      </w:r>
    </w:p>
    <w:p>
      <w:pPr>
        <w:spacing w:after="30" w:line="264" w:lineRule="auto"/>
        <w:ind w:firstLine="255"/>
      </w:pPr>
      <w:r>
        <w:rPr>
          <w:rFonts w:ascii="Times New Roman" w:hAnsi="Times New Roman"/>
          <w:b/>
          <w:color w:val="000000"/>
          <w:sz w:val="19"/>
        </w:rPr>
        <w:t xml:space="preserve">Kaynak kullanımı: </w:t>
      </w:r>
      <w:r>
        <w:rPr>
          <w:rFonts w:ascii="Times New Roman" w:hAnsi="Times New Roman"/>
          <w:b w:val="0"/>
          <w:color w:val="000000"/>
          <w:sz w:val="19"/>
        </w:rPr>
        <w:t>Harita, grafik ve dijital içeriklerin kaynağı ile üretim amacı açıkça belirtilir. Öğrenciler, tek bir görselden kesin yargıya ulaşmak yerine veriyi ölçek, tarih, dağılış ve kaynak güvenilirliği bakımından değerlendirmeye yönlendirilir.</w:t>
      </w:r>
    </w:p>
    <w:p>
      <w:pPr>
        <w:pStyle w:val="Heading1"/>
        <w:keepNext/>
      </w:pPr>
      <w:r>
        <w:rPr>
          <w:rFonts w:ascii="Times New Roman" w:hAnsi="Times New Roman"/>
          <w:b/>
          <w:color w:val="000000"/>
          <w:sz w:val="21"/>
        </w:rPr>
        <w:t>Öğrenme Öğretme Süreci</w:t>
      </w:r>
    </w:p>
    <w:p>
      <w:pPr>
        <w:spacing w:after="30" w:line="264" w:lineRule="auto"/>
        <w:ind w:firstLine="255"/>
      </w:pPr>
      <w:r>
        <w:rPr>
          <w:rFonts w:ascii="Times New Roman" w:hAnsi="Times New Roman"/>
          <w:b/>
          <w:color w:val="000000"/>
          <w:sz w:val="19"/>
        </w:rPr>
        <w:t xml:space="preserve">Uygulama notu: </w:t>
      </w:r>
      <w:r>
        <w:rPr>
          <w:rFonts w:ascii="Times New Roman" w:hAnsi="Times New Roman"/>
          <w:b w:val="0"/>
          <w:color w:val="000000"/>
          <w:sz w:val="19"/>
        </w:rPr>
        <w:t>Aşağıdaki süreç 2 ders saati esas alınarak hazırlanmıştır. Okulun ders çizelgesi, resmî tatiller, okul temelli planlama ve sınıfın hazırbulunuşluk düzeyine göre süre ve etkinlikler ders öğretmenince uyarlanabilir.</w:t>
      </w:r>
    </w:p>
    <w:p>
      <w:pPr>
        <w:spacing w:before="100" w:after="30"/>
      </w:pPr>
      <w:r>
        <w:rPr>
          <w:rFonts w:ascii="Times New Roman" w:hAnsi="Times New Roman"/>
          <w:b/>
          <w:color w:val="000000"/>
          <w:sz w:val="19"/>
        </w:rPr>
        <w:t>Dikkati Çekme ve Ön Bilgiyi Yoklama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“TÜRKİYE’NİN BÖLGESEL KALKINMA PROJELERİ” başlığıyla ilgili güncel yaşamdan bir görsel, harita, grafik veya kısa veri seti sunar. Öğrencilerin ilk açıklamalarını not vermek için değil; konuya ilişkin hazırbulunuşluk, kavram kullanımı ve merak sorularını belirlemek için dinler.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sunulan görsel ya da veriden hareketle bildiği kavramları söyler; incelemek istediği mekânsal soruyu oluşturur.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Başlangıç sorusu, kavram listesi ve öğretmen gözlem notu.</w:t>
      </w:r>
    </w:p>
    <w:p>
      <w:pPr>
        <w:spacing w:before="100" w:after="30"/>
      </w:pPr>
      <w:r>
        <w:rPr>
          <w:rFonts w:ascii="Times New Roman" w:hAnsi="Times New Roman"/>
          <w:b/>
          <w:color w:val="000000"/>
          <w:sz w:val="19"/>
        </w:rPr>
        <w:t>Mekânsal Veri ve Kavramları Yapılandırma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ders kitabı ile seçilmiş harita, grafik, tablo veya uydu görüntüsünü karşılaştırmalı olarak kullandırır. Konum, dağılış, bağlantı ve değişim ilişkilerini görünür kılan yönlendirici sorularla türki̇ye’ni̇n bölgesel kalkinma projeleri̇ konusunun ana kavramlarını yapılandırır.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 kaynağını, ölçeği, sembolleri ve bilgilerin hangi mekânsal ilişkiyi gösterdiğini çalışma kâğıdında belirtir; kavramları örnekle eşleştirir.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İşaretlenmiş harita veya grafik, kavram eşleştirme ve gerekçeli kısa açıklama.</w:t>
      </w:r>
    </w:p>
    <w:p>
      <w:pPr>
        <w:spacing w:before="100" w:after="30"/>
      </w:pPr>
      <w:r>
        <w:rPr>
          <w:rFonts w:ascii="Times New Roman" w:hAnsi="Times New Roman"/>
          <w:b/>
          <w:color w:val="000000"/>
          <w:sz w:val="19"/>
        </w:rPr>
        <w:t>Coğrafi Sorgulama ve Uygulama (20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“12.2.3. Türkiye’deki bölgesel kalkınma projelerini ekonomik, sosyal ve kültürel etkileri açısından değerlendirir.” öğrenme çıktısı doğrultusunda öğrencilerden coğrafi kanıtlar üzerinden neden-sonuç, dağılış veya karşılaştırma ilişkisi kurmalarını ister. Gerektiğinde farklı veri setleriyle sonucu yeniden kontrol ettirir.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veriye dayalı bir iddia oluşturur; iddiasını harita, grafik, tablo veya gözlemle destekler ve karşı görüşe cevap verir.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Coğrafi sorgulama formu, harita/grafik çözümlemesi ya da veri temelli kısa değerlendirme.</w:t>
      </w:r>
    </w:p>
    <w:p>
      <w:pPr>
        <w:spacing w:before="100" w:after="30"/>
      </w:pPr>
      <w:r>
        <w:rPr>
          <w:rFonts w:ascii="Times New Roman" w:hAnsi="Times New Roman"/>
          <w:b/>
          <w:color w:val="000000"/>
          <w:sz w:val="19"/>
        </w:rPr>
        <w:t>Paylaşım Geri Bildirim ve Kapanış (10 dakika)</w:t>
      </w:r>
    </w:p>
    <w:p>
      <w:pPr>
        <w:spacing w:after="30" w:line="264" w:lineRule="auto"/>
        <w:ind w:firstLine="255"/>
      </w:pPr>
      <w:r>
        <w:rPr>
          <w:rFonts w:ascii="Times New Roman" w:hAnsi="Times New Roman"/>
          <w:b/>
          <w:color w:val="000000"/>
          <w:sz w:val="19"/>
        </w:rPr>
        <w:t xml:space="preserve">Öğretmenin işlemleri: </w:t>
      </w:r>
      <w:r>
        <w:rPr>
          <w:rFonts w:ascii="Times New Roman" w:hAnsi="Times New Roman"/>
          <w:b w:val="0"/>
          <w:color w:val="000000"/>
          <w:sz w:val="19"/>
        </w:rPr>
        <w:t>Öğretmen, öğrenci ürünlerini kanıt kullanma, mekânsal ilişki kurma ve kavram doğruluğu ölçütleri üzerinden karşılaştırır. Yanlış genellemeleri düzeltir; bir sonraki ders için kullanılacak gözlem ya da veri toplama görevini açıklar.</w:t>
      </w:r>
    </w:p>
    <w:p>
      <w:pPr>
        <w:spacing w:after="30" w:line="264" w:lineRule="auto"/>
        <w:ind w:firstLine="255"/>
      </w:pPr>
      <w:r>
        <w:rPr>
          <w:rFonts w:ascii="Times New Roman" w:hAnsi="Times New Roman"/>
          <w:b/>
          <w:color w:val="000000"/>
          <w:sz w:val="19"/>
        </w:rPr>
        <w:t xml:space="preserve">Öğrencinin öğrenme yaşantısı: </w:t>
      </w:r>
      <w:r>
        <w:rPr>
          <w:rFonts w:ascii="Times New Roman" w:hAnsi="Times New Roman"/>
          <w:b w:val="0"/>
          <w:color w:val="000000"/>
          <w:sz w:val="19"/>
        </w:rPr>
        <w:t>Öğrenciler çözümünü sınıfla paylaşır, akranının ürünündeki kanıtı değerlendirir ve kendi çalışmasında geliştireceği bir noktayı belirtir.</w:t>
      </w:r>
    </w:p>
    <w:p>
      <w:pPr>
        <w:spacing w:after="100" w:line="264" w:lineRule="auto"/>
        <w:ind w:firstLine="255"/>
      </w:pPr>
      <w:r>
        <w:rPr>
          <w:rFonts w:ascii="Times New Roman" w:hAnsi="Times New Roman"/>
          <w:b/>
          <w:color w:val="000000"/>
          <w:sz w:val="19"/>
        </w:rPr>
        <w:t xml:space="preserve">İzlenecek öğrenme kanıtı: </w:t>
      </w:r>
      <w:r>
        <w:rPr>
          <w:rFonts w:ascii="Times New Roman" w:hAnsi="Times New Roman"/>
          <w:b w:val="0"/>
          <w:color w:val="000000"/>
          <w:sz w:val="19"/>
        </w:rPr>
        <w:t>Çıkış bileti, akran geribildirimi ve düzeltilmiş öğrenci ürünü.</w:t>
      </w:r>
    </w:p>
    <w:p>
      <w:pPr>
        <w:pStyle w:val="Heading1"/>
        <w:keepNext/>
      </w:pPr>
      <w:r>
        <w:rPr>
          <w:rFonts w:ascii="Times New Roman" w:hAnsi="Times New Roman"/>
          <w:b/>
          <w:color w:val="000000"/>
          <w:sz w:val="21"/>
        </w:rPr>
        <w:t>Farklılaştırma</w:t>
      </w:r>
    </w:p>
    <w:p>
      <w:pPr>
        <w:spacing w:after="30" w:line="264" w:lineRule="auto"/>
        <w:ind w:firstLine="255"/>
      </w:pPr>
      <w:r>
        <w:rPr>
          <w:rFonts w:ascii="Times New Roman" w:hAnsi="Times New Roman"/>
          <w:b/>
          <w:color w:val="000000"/>
          <w:sz w:val="19"/>
        </w:rPr>
        <w:t xml:space="preserve">Destekleme: </w:t>
      </w:r>
      <w:r>
        <w:rPr>
          <w:rFonts w:ascii="Times New Roman" w:hAnsi="Times New Roman"/>
          <w:b w:val="0"/>
          <w:color w:val="000000"/>
          <w:sz w:val="19"/>
        </w:rPr>
        <w:t>Harita okuma, grafik yorumlama veya kavram ilişkisi kurmada desteğe ihtiyaç duyan öğrenciler için işaretlenmiş örnek harita, kelime havuzu, kısmi doldurulmuş tablo, kısa veri seti ve öğretmen modellemesi kullanılır. Öğrenci, öğrenmesini yazılı, görsel ya da sözlü biçimde ortaya koyabilir.</w:t>
      </w:r>
    </w:p>
    <w:p>
      <w:pPr>
        <w:spacing w:after="30" w:line="264" w:lineRule="auto"/>
        <w:ind w:firstLine="255"/>
      </w:pPr>
      <w:r>
        <w:rPr>
          <w:rFonts w:ascii="Times New Roman" w:hAnsi="Times New Roman"/>
          <w:b/>
          <w:color w:val="000000"/>
          <w:sz w:val="19"/>
        </w:rPr>
        <w:t xml:space="preserve">Zenginleştirme: </w:t>
      </w:r>
      <w:r>
        <w:rPr>
          <w:rFonts w:ascii="Times New Roman" w:hAnsi="Times New Roman"/>
          <w:b w:val="0"/>
          <w:color w:val="000000"/>
          <w:sz w:val="19"/>
        </w:rPr>
        <w:t>Hazır etkinliği tamamlayan öğrencilerden türki̇ye’ni̇n bölgesel kalkinma projeleri̇ ile ilgili ikinci bir harita, veri seti veya yerel örnek bulmaları; verileri karşılaştırıp mekânsal ilişkiyi kanıtla açıklamaları istenir.</w:t>
      </w:r>
    </w:p>
    <w:p>
      <w:pPr>
        <w:pStyle w:val="Heading1"/>
        <w:keepNext/>
      </w:pPr>
      <w:r>
        <w:rPr>
          <w:rFonts w:ascii="Times New Roman" w:hAnsi="Times New Roman"/>
          <w:b/>
          <w:color w:val="000000"/>
          <w:sz w:val="21"/>
        </w:rPr>
        <w:t>Ölçme ve Değerlendirme</w:t>
      </w:r>
    </w:p>
    <w:p>
      <w:pPr>
        <w:spacing w:after="30" w:line="264" w:lineRule="auto"/>
        <w:ind w:firstLine="255"/>
      </w:pPr>
      <w:r>
        <w:rPr>
          <w:rFonts w:ascii="Times New Roman" w:hAnsi="Times New Roman"/>
          <w:b/>
          <w:color w:val="000000"/>
          <w:sz w:val="19"/>
        </w:rPr>
        <w:t xml:space="preserve">Değerlendirme yaklaşımı: </w:t>
      </w:r>
      <w:r>
        <w:rPr>
          <w:rFonts w:ascii="Times New Roman" w:hAnsi="Times New Roman"/>
          <w:b w:val="0"/>
          <w:color w:val="000000"/>
          <w:sz w:val="19"/>
        </w:rPr>
        <w:t>Süreç içi gözlem, öğrenci ürünü, kontrol listesi, akran ve öz değerlendirme ile çıkış bileti birlikte kullanılır. Değerlendirmede yalnız sonuç değil; coğrafi kanıt seçme, mekânsal ilişki kurma, gerekçeli ifade ve geri bildirimden yararlanma da izlenir.</w:t>
      </w:r>
    </w:p>
    <w:tbl>
      <w:tblPr>
        <w:tblW w:type="auto" w:w="0"/>
        <w:jc w:val="center"/>
        <w:tblLook w:firstColumn="1" w:firstRow="1" w:lastColumn="0" w:lastRow="0" w:noHBand="0" w:noVBand="1" w:val="04A0"/>
      </w:tblPr>
      <w:tblGrid>
        <w:gridCol w:w="3289"/>
        <w:gridCol w:w="3289"/>
        <w:gridCol w:w="3289"/>
      </w:tblGrid>
      <w:tr>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Gözlenecek Öğrenme Kanıtı</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Gözlendi</w:t>
            </w:r>
          </w:p>
        </w:tc>
        <w:tc>
          <w:tcPr>
            <w:tcW w:type="dxa" w:w="3289"/>
            <w:vAlign w:val="center"/>
            <w:tcBorders>
              <w:top w:val="single" w:sz="5" w:color="B7C3CE"/>
              <w:left w:val="single" w:sz="5" w:color="B7C3CE"/>
              <w:bottom w:val="single" w:sz="5" w:color="B7C3CE"/>
              <w:right w:val="single" w:sz="5" w:color="B7C3CE"/>
            </w:tcBorders>
            <w:shd w:fill="D6E4EF"/>
          </w:tcPr>
          <w:p>
            <w:pPr>
              <w:spacing w:after="0" w:line="240" w:lineRule="auto"/>
              <w:jc w:val="center"/>
            </w:pPr>
            <w:r>
              <w:rPr>
                <w:rFonts w:ascii="Times New Roman" w:hAnsi="Times New Roman"/>
                <w:b/>
                <w:color w:val="000000"/>
                <w:sz w:val="18"/>
              </w:rPr>
              <w:t>Desteğe İhtiyaç Var</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12.2.3. Türkiye’deki bölgesel kalkınma projelerini ekonomik, sosyal ve kültürel etkileri açısından değerlendirir.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Harita, grafik veya veriden anlamlı bilgi çıkarır.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Mekânsal dağılış ile neden-sonuç ilişkisini kanıtla açıklar.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r>
        <w:tc>
          <w:tcPr>
            <w:tcW w:type="dxa" w:w="3289"/>
            <w:vAlign w:val="center"/>
            <w:tcBorders>
              <w:top w:val="single" w:sz="5" w:color="B7C3CE"/>
              <w:left w:val="single" w:sz="5" w:color="B7C3CE"/>
              <w:bottom w:val="single" w:sz="5" w:color="B7C3CE"/>
              <w:right w:val="single" w:sz="5" w:color="B7C3CE"/>
            </w:tcBorders>
          </w:tcPr>
          <w:p>
            <w:pPr>
              <w:spacing w:after="0" w:line="240" w:lineRule="auto"/>
              <w:jc w:val="left"/>
            </w:pPr>
            <w:r>
              <w:rPr>
                <w:rFonts w:ascii="Times New Roman" w:hAnsi="Times New Roman"/>
                <w:b w:val="0"/>
                <w:color w:val="000000"/>
                <w:sz w:val="18"/>
              </w:rPr>
              <w:t>Geri bildirim sonrasında ürününde anlamlı bir düzeltme yapar.</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c>
          <w:tcPr>
            <w:tcW w:type="dxa" w:w="3289"/>
            <w:vAlign w:val="center"/>
            <w:tcBorders>
              <w:top w:val="single" w:sz="5" w:color="B7C3CE"/>
              <w:left w:val="single" w:sz="5" w:color="B7C3CE"/>
              <w:bottom w:val="single" w:sz="5" w:color="B7C3CE"/>
              <w:right w:val="single" w:sz="5" w:color="B7C3CE"/>
            </w:tcBorders>
          </w:tcPr>
          <w:p>
            <w:pPr>
              <w:spacing w:after="0" w:line="240" w:lineRule="auto"/>
              <w:jc w:val="center"/>
            </w:pPr>
            <w:r>
              <w:rPr>
                <w:rFonts w:ascii="Times New Roman" w:hAnsi="Times New Roman"/>
                <w:b w:val="0"/>
                <w:color w:val="000000"/>
                <w:sz w:val="18"/>
              </w:rPr>
              <w:t>□</w:t>
            </w:r>
          </w:p>
        </w:tc>
      </w:tr>
    </w:tbl>
    <w:p>
      <w:pPr>
        <w:pStyle w:val="Heading1"/>
        <w:keepNext/>
      </w:pPr>
      <w:r>
        <w:rPr>
          <w:rFonts w:ascii="Times New Roman" w:hAnsi="Times New Roman"/>
          <w:b/>
          <w:color w:val="000000"/>
          <w:sz w:val="21"/>
        </w:rPr>
        <w:t>Sınıf Defterine Yazılacak İfade</w:t>
      </w:r>
    </w:p>
    <w:p>
      <w:pPr>
        <w:spacing w:after="30" w:line="264" w:lineRule="auto"/>
        <w:ind w:firstLine="255"/>
      </w:pPr>
      <w:r>
        <w:rPr>
          <w:rFonts w:ascii="Times New Roman" w:hAnsi="Times New Roman"/>
          <w:b/>
          <w:color w:val="000000"/>
          <w:sz w:val="19"/>
        </w:rPr>
        <w:t xml:space="preserve">Defter kaydı: </w:t>
      </w:r>
      <w:r>
        <w:rPr>
          <w:rFonts w:ascii="Times New Roman" w:hAnsi="Times New Roman"/>
          <w:b w:val="0"/>
          <w:color w:val="000000"/>
          <w:sz w:val="19"/>
        </w:rPr>
        <w:t>TÜRKİYE’NİN BÖLGESEL KALKINMA PROJELERİ konusu, 12.2.3. Türkiye’deki bölgesel kalkınma projelerini ekonomik, sosyal ve kültürel etkileri açısından değerlendirir. öğrenme çıktısı doğrultusunda harita, grafik ve diğer coğrafi verilerden yararlanılarak işlendi.</w:t>
      </w:r>
    </w:p>
    <w:p>
      <w:pPr>
        <w:pStyle w:val="Heading1"/>
        <w:keepNext/>
      </w:pPr>
      <w:r>
        <w:rPr>
          <w:rFonts w:ascii="Times New Roman" w:hAnsi="Times New Roman"/>
          <w:b/>
          <w:color w:val="000000"/>
          <w:sz w:val="21"/>
        </w:rPr>
        <w:t>Öğretmen Yansıtması ve Sonraki Haftaya Hazırlık</w:t>
      </w:r>
    </w:p>
    <w:p>
      <w:pPr>
        <w:spacing w:after="30"/>
      </w:pPr>
      <w:r>
        <w:rPr>
          <w:rFonts w:ascii="Times New Roman" w:hAnsi="Times New Roman"/>
          <w:b w:val="0"/>
          <w:color w:val="000000"/>
          <w:sz w:val="19"/>
        </w:rPr>
        <w:t>Öğrencilerin en çok zorlandığı kavram veya mekânsal ilişki: .......................................................................................................................</w:t>
      </w:r>
    </w:p>
    <w:p>
      <w:pPr>
        <w:spacing w:after="30"/>
      </w:pPr>
      <w:r>
        <w:rPr>
          <w:rFonts w:ascii="Times New Roman" w:hAnsi="Times New Roman"/>
          <w:b w:val="0"/>
          <w:color w:val="000000"/>
          <w:sz w:val="19"/>
        </w:rPr>
        <w:t>Sonraki uygulamada korunacak ya da değiştirilecek öğretim adımı / destekleme ihtiyacı: ......................................................................................</w:t>
      </w:r>
    </w:p>
    <w:p>
      <w:pPr>
        <w:spacing w:before="80"/>
        <w:jc w:val="center"/>
      </w:pPr>
      <w:r>
        <w:rPr>
          <w:rFonts w:ascii="Times New Roman" w:hAnsi="Times New Roman"/>
          <w:b w:val="0"/>
          <w:color w:val="000000"/>
          <w:sz w:val="19"/>
        </w:rPr>
        <w:t>12.10.2026</w:t>
        <w:br/>
      </w:r>
      <w:r>
        <w:rPr>
          <w:rFonts w:ascii="Times New Roman" w:hAnsi="Times New Roman"/>
          <w:b/>
          <w:color w:val="000000"/>
          <w:sz w:val="19"/>
        </w:rPr>
        <w:t>Ders Öğretmeni</w:t>
        <w:br/>
      </w:r>
      <w:r>
        <w:rPr>
          <w:rFonts w:ascii="Times New Roman" w:hAnsi="Times New Roman"/>
          <w:b w:val="0"/>
          <w:color w:val="000000"/>
          <w:sz w:val="19"/>
        </w:rPr>
        <w:t>........................................................</w:t>
        <w:br/>
        <w:t>İmza</w:t>
      </w:r>
    </w:p>
    <w:sectPr w:rsidR="00FC693F" w:rsidRPr="0006063C" w:rsidSect="00034616">
      <w:pgSz w:w="11906" w:h="16838"/>
      <w:pgMar w:top="822" w:right="1020" w:bottom="822"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64" w:lineRule="auto"/>
      <w:jc w:val="left"/>
    </w:pPr>
    <w:rPr>
      <w:rFonts w:ascii="Times New Roman" w:hAnsi="Times New Roman"/>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80" w:line="264" w:lineRule="auto"/>
      <w:outlineLvl w:val="0"/>
    </w:pPr>
    <w:rPr>
      <w:rFonts w:asciiTheme="majorHAnsi" w:eastAsiaTheme="majorEastAsia" w:hAnsiTheme="majorHAnsi" w:cstheme="majorBidi" w:ascii="Times New Roman" w:hAnsi="Times New Roman"/>
      <w:b/>
      <w:bCs/>
      <w:color w:val="000000"/>
      <w:sz w:val="20"/>
      <w:szCs w:val="28"/>
    </w:rPr>
  </w:style>
  <w:style w:type="paragraph" w:styleId="Heading2">
    <w:name w:val="heading 2"/>
    <w:basedOn w:val="Normal"/>
    <w:next w:val="Normal"/>
    <w:link w:val="Heading2Char"/>
    <w:uiPriority w:val="9"/>
    <w:unhideWhenUsed/>
    <w:qFormat/>
    <w:rsid w:val="00FC693F"/>
    <w:pPr>
      <w:keepNext/>
      <w:keepLines/>
      <w:spacing w:before="200" w:after="80" w:line="264" w:lineRule="auto"/>
      <w:outlineLvl w:val="1"/>
    </w:pPr>
    <w:rPr>
      <w:rFonts w:asciiTheme="majorHAnsi" w:eastAsiaTheme="majorEastAsia" w:hAnsiTheme="majorHAnsi" w:cstheme="majorBidi" w:ascii="Times New Roman" w:hAnsi="Times New Roman"/>
      <w:b/>
      <w:bCs/>
      <w:color w:val="000000"/>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80" w:line="264" w:lineRule="auto"/>
      <w:contextualSpacing/>
      <w:jc w:val="center"/>
    </w:pPr>
    <w:rPr>
      <w:rFonts w:asciiTheme="majorHAnsi" w:eastAsiaTheme="majorEastAsia" w:hAnsiTheme="majorHAnsi" w:cstheme="majorBidi" w:ascii="Times New Roman" w:hAnsi="Times New Roman"/>
      <w:b/>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2026-2027 12. Sınıf Coğrafya 2-saat 5. Hafta Ders Planı</dc:title>
  <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