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02.11.2026-06.11.2026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İŞLEVSEL BÖLGELERİ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12.2.4. Ülkemizdeki işlevsel bölgeleri özelliklerine göre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İşlevsel bölgenin tanımına ve hangi kriterlere göre belirlendiğine yer verilir. b) İşlevsel bölgelerin oluşturulma gerekçelerine yer verilir. c) Türkiye İstatistik Kurumu, Karayolları Genel Müdürlüğü, Devlet Su İşleri Genel Müdürlüğü, Devlet Meteoroloji İşleri Genel Müdürlüğü, Orman Genel Müdürlüklerine ait işlevsel bölge örneklerine yer verilir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“TÜRKİYE’NİN İŞLEVSEL BÖLGELERİ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“TÜRKİYE’NİN İŞLEVSEL BÖLGELERİ”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türki̇ye’ni̇n i̇şlevsel bölgeleri̇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“12.2.4. Ülkemizdeki işlevsel bölgeleri özelliklerine göre analiz eder.”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türki̇ye’ni̇n i̇şlevsel bölgeleri̇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12.2.4. Ülkemizdeki işlevsel bölgeleri özelliklerine göre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TÜRKİYE’NİN İŞLEVSEL BÖLGELERİ konusu, 12.2.4. Ülkemizdeki işlevsel bölgeleri özelliklerine göre analiz eder.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02.11.2026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