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12.10.2026-16.10.2026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2: FRIENDSHIP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İyi arkadaşın özellikleri üzerine dinleme, okuma ve gerekçeli görüş bildirme.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E12.2.L1, E12.2.L2, E12.2.P1, E12.2.S1, E12.2.S2, E12.2.S3, E12.2.R1, E12.2.R2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friendship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Nitelikleri belirleme: </w:t>
      </w:r>
      <w:r>
        <w:rPr>
          <w:rFonts w:ascii="Times New Roman" w:hAnsi="Times New Roman"/>
          <w:b w:val="0"/>
          <w:color w:val="000000"/>
          <w:sz w:val="18"/>
        </w:rPr>
        <w:t>Kısa arkadaşlık anlatılarında destekleyici davranış ile görünüşe dayalı önyargı ayrılır; nitelikler metin kanıtıyla gösterilir.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Nitelik ve kanıt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Dinleme: </w:t>
      </w:r>
      <w:r>
        <w:rPr>
          <w:rFonts w:ascii="Times New Roman" w:hAnsi="Times New Roman"/>
          <w:b w:val="0"/>
          <w:color w:val="000000"/>
          <w:sz w:val="18"/>
        </w:rPr>
        <w:t>İki arkadaşın konuşması dinlenir; olay, konuşmacıların tutumu ve çıkarılabilecek sonuç ayrı not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çıkarım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Konuşma: </w:t>
      </w:r>
      <w:r>
        <w:rPr>
          <w:rFonts w:ascii="Times New Roman" w:hAnsi="Times New Roman"/>
          <w:b w:val="0"/>
          <w:color w:val="000000"/>
          <w:sz w:val="18"/>
        </w:rPr>
        <w:t>Öğrenciler iyi arkadaşın iki niteliğini belirterek görüşlerini örnek olayla gerekçelendirir; farklı görüşe saygılı cevap verir.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Konuşma gözlem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Görüş metni: </w:t>
      </w:r>
      <w:r>
        <w:rPr>
          <w:rFonts w:ascii="Times New Roman" w:hAnsi="Times New Roman"/>
          <w:b w:val="0"/>
          <w:color w:val="000000"/>
          <w:sz w:val="18"/>
        </w:rPr>
        <w:t>Öğrenci tez cümlesi, iki gerekçe ve sonuç içeren kısa görüş paragrafı oluşturur.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 paragrafı taslağı.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friendship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Friendship kapsamında i̇yi arkadaşın özellikleri üzerine dinleme, okuma ve gerekçeli görüş bildirme.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12.10.2026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