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19-23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1.ÜNİTE: 20. YÜZYIL BAŞLARINDA OSMANLI DEVLETİ VE DÜNYA</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Mondros Ateşkes Antlaşması ve Sonuçları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 I. Dünya Savaşı’nın sonuçlarını Osmanlı Devleti ve Batılı devletler açısından değerlendirir.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Mondros Ateşkes Antlaşması ve bu antlaşmanın uygulanması üzerinde durulur.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“Mondros Ateşkes Antlaşması ve Sonuçları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“Mondros Ateşkes Antlaşması ve Sonuçları”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mondros ateşkes antlaşması ve sonuçları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1.4. I. Dünya Savaşı’nın sonuçlarını Osmanlı Devleti ve Batılı devletler açısından değerlendirir.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mondros ateşkes antlaşması ve sonuçları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 I. Dünya Savaşı’nın sonuçlarını Osmanlı Devleti ve Batılı devletler açısından değerlendirir.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Mondros Ateşkes Antlaşması ve Sonuçları konusu, 1.4. I. Dünya Savaşı’nın sonuçlarını Osmanlı Devleti ve Batılı devletler açısından değerlendirir.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19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