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Eylül-2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1960 sonrası Türk hikâyelerinde tema, yapı ve anlatım özelliklerini çözümleme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1960 sonrası dönemden hikâye örnekleri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Metindeki kelime ve kelime gruplarının anlamını belirler; tema, konu, yapı, anlatıcı ve bakış açısı unsurlarını metinden kanıtla açıklar.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çözümleme çizelgesi, tema-konu ayrımı notu ve metinden kanıt seçme formu.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1960 sonrası Türk hikâyelerinde tema, yapı ve anlatım özelliklerini çözümleme.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1960 sonrası dönemden seçilen hikâyelerde tema, konu, kişi, zaman, mekân, anlatıcı ve bakış açısını metinden seçtiği kanıtlarla çözümleme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Hikâye çözümleme çizelgesi, tema-konu ayrımı notu ve metinden kanıt seçme formu.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Hikâye ünitesine giriş yapıldı; 1960 sonrası Türk hikâyelerinde tema, yapı ve anlatım özellikleri çözümlendi.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28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3.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