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5. SINIF İNGİLİZCE DERS PLANI</w:t>
      </w:r>
    </w:p>
    <w:p>
      <w:pPr>
        <w:spacing w:before="0" w:after="200" w:line="240" w:lineRule="auto"/>
        <w:jc w:val="center"/>
      </w:pPr>
      <w:r>
        <w:rPr>
          <w:rFonts w:ascii="Times New Roman" w:hAnsi="Times New Roman"/>
          <w:b/>
          <w:color w:val="000000"/>
          <w:sz w:val="26"/>
        </w:rPr>
        <w:t>6.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5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6.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19-23 Ekim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3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19 Ekim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Theme 1 School Life</w:t>
              <w:br/>
              <w:t>Ülkeler, milliyetler ve millî günler bağlamında okul yaşamı.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Tema 1 söz varlığı ve dil yapılarının uygun bağlamda kullanımı.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Turkey, Turkish, country, nationality, celebration, flag.</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Ülke ve milliyet bilgi kartı.</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ülke ve milliyet bilgilerini okul etkinlikleriyle ilişkilendirerek ifade etmelerini sağlamak.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Theme 1 School Life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Bayraklar ve ülke adlarıyla görsel tahmin çalışması.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Kısa bilgi metinlerinde ülke ve milliyet bilgisinin ayırt edilmesi.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Eşli çalışmayla bilgi kartlarının hazırlanması ve sunulması.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ülke ve milliyet bilgi kartı.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Turkey, Turkish, country, nationality, celebration, flag.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Ülke ve milliyet bilgi kartı.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