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5. SINIF SOSYAL BİLGİLER DERS PLANI</w:t>
      </w:r>
    </w:p>
    <w:p>
      <w:pPr>
        <w:pStyle w:val="Title"/>
        <w:spacing w:after="200"/>
      </w:pPr>
      <w:r>
        <w:rPr>
          <w:rFonts w:ascii="Times New Roman" w:hAnsi="Times New Roman" w:eastAsia="Times New Roman"/>
          <w:b/>
          <w:color w:val="000000"/>
          <w:sz w:val="24"/>
        </w:rPr>
        <w:t>8.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2026-2027</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Bilgiler</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5 / ............</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8. 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Uygulama Tarih Aralığı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2-6 Kasım 2026</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3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Düzenleme / İmza Tarihi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 Kasım 2026 Pazartesi</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Kullanılan Ders Kitabı / Sayfa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Dersin İşleneceği Gün ve Saat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Ders Planı</w:t>
            </w:r>
          </w:p>
        </w:tc>
      </w:tr>
    </w:tbl>
    <w:p>
      <w:pPr>
        <w:spacing w:after="0"/>
      </w:pPr>
    </w:p>
    <w:p>
      <w:pPr>
        <w:pStyle w:val="Heading1"/>
        <w:keepNext/>
      </w:pPr>
      <w:r>
        <w:rPr>
          <w:rFonts w:ascii="Times New Roman" w:hAnsi="Times New Roman" w:eastAsia="Times New Roman"/>
          <w:b/>
          <w:color w:val="000000"/>
          <w:sz w:val="23"/>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Alanı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Evimiz Dünya</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İçerik Çerçevesi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Yaşadığı İlde Doğal ve Beşerî Çevredeki Değişim</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Çıktısı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SB.5.2.2. Yaşadığı ilde doğal ve beşerî çevredeki değişimi neden ve sonuçlarıyla yorumlayabilme.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Süreç Bileşenleri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Doğal ve beşerî çevredeki değişime neden olan ve değişimden etkilenen unsurları inceleme; etkileri sorgulama; neden-sonuç ilişkisini elde edilen bilgilere dayalı ifade etme.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Seçilen Beceriler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İletişim, iş birliği, sorumlu karar verme, bilgi, görsel ve sürdürülebilirlik okuryazarlığı.</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Değerler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Duyarlılık, temizlik ve vatanseverlik.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Disiplinler Arası Bağ</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Fen bilimleri ile insan-çevre etkileşimi; Türkçe ile kanıta dayalı açıklama; görsel sanatlar ile değişim şeması oluşturma.</w:t>
            </w:r>
          </w:p>
        </w:tc>
      </w:tr>
    </w:tbl>
    <w:p>
      <w:pPr>
        <w:spacing w:after="0"/>
      </w:pPr>
    </w:p>
    <w:p>
      <w:pPr>
        <w:pStyle w:val="Heading1"/>
        <w:keepNext/>
      </w:pPr>
      <w:r>
        <w:rPr>
          <w:rFonts w:ascii="Times New Roman" w:hAnsi="Times New Roman" w:eastAsia="Times New Roman"/>
          <w:b/>
          <w:color w:val="000000"/>
          <w:sz w:val="23"/>
        </w:rPr>
        <w:t>Hazırbulunuşluk ve Ön Değerlendirme</w:t>
      </w:r>
    </w:p>
    <w:p>
      <w:pPr>
        <w:spacing w:after="80" w:line="269" w:lineRule="auto"/>
        <w:ind w:firstLine="0"/>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yaşadığı ilde gördükleri yol, yapı, tarım alanı, park, su kaynağı veya doğal alan değişikliklerine dair genel gözlemleri vardır. Bu gözlemler kişisel adrese veya aileye ait mülke ilişkin ayrıntı istenmeden, ortak ve kamuya açık çevre örnekleri üzerinden kullanılır.</w:t>
      </w:r>
    </w:p>
    <w:p>
      <w:pPr>
        <w:spacing w:after="80" w:line="269" w:lineRule="auto"/>
        <w:ind w:firstLine="0"/>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Öğretmen iki değişim görüntüsü veya sözel betimleme sunar: örneğin bir parkın yenilenmesi ile bir dere yatağında kirlilik oluşması. Öğrenciler “Ne değişmiş olabilir?”, “Bu değişim kimleri veya neleri etkiler?” sorularını cevaplar; cevaplar doğru-yanlış puanlaması olmadan izlenir.</w:t>
      </w:r>
    </w:p>
    <w:p>
      <w:pPr>
        <w:spacing w:after="120" w:line="269" w:lineRule="auto"/>
        <w:ind w:firstLine="0"/>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Önceki haftadaki il konumu çalışması, bu haftada çevrenin zaman içinde değiştiğini anlamak için kullanılır. Konum, doğal unsur ve insan etkinliği arasındaki bağın neden-sonuç ilişkisine zemin oluşturduğu vurgulanır.</w:t>
      </w:r>
    </w:p>
    <w:p>
      <w:pPr>
        <w:pStyle w:val="Heading1"/>
        <w:keepNext/>
      </w:pPr>
      <w:r>
        <w:rPr>
          <w:rFonts w:ascii="Times New Roman" w:hAnsi="Times New Roman" w:eastAsia="Times New Roman"/>
          <w:b/>
          <w:color w:val="000000"/>
          <w:sz w:val="23"/>
        </w:rPr>
        <w:t>Araç Gereç ve Kaynaklar</w:t>
      </w:r>
    </w:p>
    <w:p>
      <w:pPr>
        <w:spacing w:after="80" w:line="269" w:lineRule="auto"/>
        <w:ind w:firstLine="0"/>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Sosyal bilgiler ders kitabı, kamuya açık ve doğrulanabilir değişim görselleri veya harita parçaları, neden-sonuç kartları, balık kılçığı şeması, çalışma kâğıdı, renkli kalemler, gözlem formu ve kontrol listesi.</w:t>
      </w:r>
    </w:p>
    <w:p>
      <w:pPr>
        <w:spacing w:after="160" w:line="269" w:lineRule="auto"/>
        <w:ind w:firstLine="0"/>
      </w:pPr>
      <w:r>
        <w:rPr>
          <w:rFonts w:ascii="Times New Roman" w:hAnsi="Times New Roman" w:eastAsia="Times New Roman"/>
          <w:b/>
          <w:color w:val="000000"/>
          <w:sz w:val="21"/>
        </w:rPr>
        <w:t xml:space="preserve">Kaynak kullanımı: </w:t>
      </w:r>
      <w:r>
        <w:rPr>
          <w:rFonts w:ascii="Times New Roman" w:hAnsi="Times New Roman" w:eastAsia="Times New Roman"/>
          <w:b w:val="0"/>
          <w:color w:val="000000"/>
          <w:sz w:val="21"/>
        </w:rPr>
        <w:t>Kullanılan değişim örnekleri, kamuya açık alanlara ve doğrulanabilir bilgilere dayanır. Afet, sağlık, ekonomik durum veya kişisel yaşamla ilgili hassas içerikler sınıf düzeyine uygun, yargısız ve güvenli örneklerle ele alınır.</w:t>
      </w:r>
    </w:p>
    <w:p>
      <w:pPr>
        <w:pStyle w:val="Heading1"/>
        <w:keepNext/>
      </w:pPr>
      <w:r>
        <w:rPr>
          <w:rFonts w:ascii="Times New Roman" w:hAnsi="Times New Roman" w:eastAsia="Times New Roman"/>
          <w:b/>
          <w:color w:val="000000"/>
          <w:sz w:val="23"/>
        </w:rPr>
        <w:t>Öğrenme Öğretme Süreci</w:t>
      </w:r>
    </w:p>
    <w:p>
      <w:pPr>
        <w:spacing w:after="140" w:line="269" w:lineRule="auto"/>
        <w:ind w:firstLine="0"/>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 xml:space="preserve">Aşağıdaki süreler 40 dakikalık ders saati dikkate alınarak 3 ders saati için hazırlanmıştır. Okulun günlük ders çizelgesindeki süre farklıysa etkinlik süreleri orantılı biçimde düzenlenir. </w:t>
      </w:r>
    </w:p>
    <w:p>
      <w:pPr>
        <w:pStyle w:val="Heading2"/>
        <w:keepNext/>
      </w:pPr>
      <w:r>
        <w:rPr>
          <w:rFonts w:ascii="Times New Roman" w:hAnsi="Times New Roman" w:eastAsia="Times New Roman"/>
          <w:b/>
          <w:color w:val="000000"/>
          <w:sz w:val="21"/>
        </w:rPr>
        <w:t>Birinci Ders Saati</w:t>
      </w:r>
    </w:p>
    <w:p>
      <w:pPr>
        <w:pStyle w:val="Stage"/>
        <w:keepNext/>
      </w:pPr>
      <w:r>
        <w:rPr>
          <w:rFonts w:ascii="Times New Roman" w:hAnsi="Times New Roman" w:eastAsia="Times New Roman"/>
          <w:b/>
          <w:color w:val="000000"/>
          <w:sz w:val="21"/>
        </w:rPr>
        <w:t>Değişimi fark etme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doğal çevre ve beşerî çevre kavramlarını kısa görsel örneklerle ayırt ettirir. Her değişimin olumsuz olmadığına; değişimin etkisinin nedenine, hızına ve sonuçlarına bakılarak değerlendirileceğine dikkat çeker.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verilen örnekleri “doğal çevre”, “beşerî çevre” veya “ikisini de etkileyen” başlıkları altında sınıflandırır. Sınıflandırma tercihini bir cümleyle gerekçelendirir.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Öğrencinin değişimi doğal ve beşerî çevreyle ilişkilendirmesi ve gerekçesini açıklaması.</w:t>
      </w:r>
    </w:p>
    <w:p>
      <w:pPr>
        <w:pStyle w:val="Stage"/>
        <w:keepNext/>
      </w:pPr>
      <w:r>
        <w:rPr>
          <w:rFonts w:ascii="Times New Roman" w:hAnsi="Times New Roman" w:eastAsia="Times New Roman"/>
          <w:b/>
          <w:color w:val="000000"/>
          <w:sz w:val="21"/>
        </w:rPr>
        <w:t>Kanıt kartlarını inceleme (20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her gruba yaşanılan ile uyarlanabilecek ancak özel bilgi içermeyen örnek kartlar verir: yeni yol yapımı, yeşil alanın düzenlenmesi, su kullanımındaki değişim, heyelan önlemi, turizm hareketliliği veya nüfus artışı gibi. Kartlarda gözlem, haber özeti, fotoğraf açıklaması ya da harita işareti bulunur.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karttaki değişimin ne olduğunu, hangi kanıta dayandığını ve hangi unsurları etkileyebileceğini çalışma kâğıdına yazar. Karttaki bilginin kesin mi yoksa araştırılması gereken mi olduğunu tartışır.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Kanıta dayalı değişim tanımı ve etkilenen unsurun belirlenmesi.</w:t>
      </w:r>
    </w:p>
    <w:p>
      <w:pPr>
        <w:pStyle w:val="Stage"/>
        <w:keepNext/>
      </w:pPr>
      <w:r>
        <w:rPr>
          <w:rFonts w:ascii="Times New Roman" w:hAnsi="Times New Roman" w:eastAsia="Times New Roman"/>
          <w:b/>
          <w:color w:val="000000"/>
          <w:sz w:val="21"/>
        </w:rPr>
        <w:t>Soru üretme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öğrencilerin yalnızca sonucu söylemek yerine değişimin nedenini araştıran sorular kurmalarını sağlar. “Bu alan neden değişmiş olabilir?” ve “Bu değişim uzun vadede neyi etkileyebilir?” sorularını örnekler.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değişim için iki araştırma sorusu üretir; sorulardan birini neden, diğerini sonuç odaklı kurar.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Neden ve sonuç boyutlarını ayıran araştırma sorusu oluşturma.</w:t>
      </w:r>
    </w:p>
    <w:p>
      <w:pPr>
        <w:pStyle w:val="Heading2"/>
        <w:keepNext/>
      </w:pPr>
      <w:r>
        <w:rPr>
          <w:rFonts w:ascii="Times New Roman" w:hAnsi="Times New Roman" w:eastAsia="Times New Roman"/>
          <w:b/>
          <w:color w:val="000000"/>
          <w:sz w:val="21"/>
        </w:rPr>
        <w:t>İkinci Ders Saati</w:t>
      </w:r>
    </w:p>
    <w:p>
      <w:pPr>
        <w:pStyle w:val="Stage"/>
        <w:keepNext/>
      </w:pPr>
      <w:r>
        <w:rPr>
          <w:rFonts w:ascii="Times New Roman" w:hAnsi="Times New Roman" w:eastAsia="Times New Roman"/>
          <w:b/>
          <w:color w:val="000000"/>
          <w:sz w:val="21"/>
        </w:rPr>
        <w:t>Neden-sonuç zinciri kurma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tek bir nedenin birçok sonucu; bir sonucun da birden fazla nedeni olabileceğini basit bir örnek üzerinden gösterir. Kesinliği bulunmayan bilgilerin “olabilir”, “incelenmelidir” gibi ifadelerle yazılması gerektiğini hatırlatır.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değişim için en az iki olası neden ve iki olası sonuç kartı seçer. Kartların hangi kanıtla desteklendiğini işaretler.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Neden, sonuç ve kanıt arasında tutarlı ilk eşleştirmeyi yapma.</w:t>
      </w:r>
    </w:p>
    <w:p>
      <w:pPr>
        <w:pStyle w:val="Stage"/>
        <w:keepNext/>
      </w:pPr>
      <w:r>
        <w:rPr>
          <w:rFonts w:ascii="Times New Roman" w:hAnsi="Times New Roman" w:eastAsia="Times New Roman"/>
          <w:b/>
          <w:color w:val="000000"/>
          <w:sz w:val="21"/>
        </w:rPr>
        <w:t>Balık kılçığı şemasıyla analiz (20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balık kılçığı şemasının merkezine değişimi, sol kollarına nedenleri, sağ kollarına etkileri yerleştirir. Her grup için örnek bir şema başlatır; ardından sorularla grupların gerekçelerini derinleştirir.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grubun seçtiği çevresel değişimi şemaya işler. Doğal unsur, insan etkinliği, ulaşım, nüfus, temizlik veya koruma çalışması gibi farklı kategorileri kullanarak ilişki kurar.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Gerekçelendirilmiş neden-sonuç şeması ve grup içi görev paylaşımı.</w:t>
      </w:r>
    </w:p>
    <w:p>
      <w:pPr>
        <w:pStyle w:val="Stage"/>
        <w:keepNext/>
      </w:pPr>
      <w:r>
        <w:rPr>
          <w:rFonts w:ascii="Times New Roman" w:hAnsi="Times New Roman" w:eastAsia="Times New Roman"/>
          <w:b/>
          <w:color w:val="000000"/>
          <w:sz w:val="21"/>
        </w:rPr>
        <w:t>Akran görüşü alma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grupların şemalarını yer değiştirerek incelenmesini sağlar. Akranlardan şemada güçlü buldukları kanıtı ve geliştirilmesi gereken bir bağlantıyı not etmelerini ister.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başka grubun şemasındaki neden-sonuç ilişkisinin kanıtla desteklenip desteklenmediğini kontrol eder; yapıcı bir soru veya öneri bırakır.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Akran kontrol notu ve öğrencinin kanıtla desteklenmeyen bağlantıyı fark etmesi.</w:t>
      </w:r>
    </w:p>
    <w:p>
      <w:pPr>
        <w:pStyle w:val="Heading2"/>
        <w:keepNext/>
      </w:pPr>
      <w:r>
        <w:rPr>
          <w:rFonts w:ascii="Times New Roman" w:hAnsi="Times New Roman" w:eastAsia="Times New Roman"/>
          <w:b/>
          <w:color w:val="000000"/>
          <w:sz w:val="21"/>
        </w:rPr>
        <w:t>Üçüncü Ders Saati</w:t>
      </w:r>
    </w:p>
    <w:p>
      <w:pPr>
        <w:pStyle w:val="Stage"/>
        <w:keepNext/>
      </w:pPr>
      <w:r>
        <w:rPr>
          <w:rFonts w:ascii="Times New Roman" w:hAnsi="Times New Roman" w:eastAsia="Times New Roman"/>
          <w:b/>
          <w:color w:val="000000"/>
          <w:sz w:val="21"/>
        </w:rPr>
        <w:t>Çevreye duyarlı çözüm önerisi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çözüm önerisinin sorunu tek başına tamamen ortadan kaldırma iddiası taşımaması gerektiğini; uygulanabilir, sorumlu ve ilgili kurum/kişilerin görevini gözeten bir öneri olacağını açıklar.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şemadaki bir etkiyi seçer; etkisini azaltmaya veya olumlu değişimi korumaya yönelik bir çözüm önerisi geliştirir. Önerinin kim tarafından, hangi kaynakla ve hangi ölçütte izlenebileceğini yazar.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Çevre değişimiyle ilişkili, uygulanabilir ve sorumluluk içeren çözüm önerisi.</w:t>
      </w:r>
    </w:p>
    <w:p>
      <w:pPr>
        <w:pStyle w:val="Stage"/>
        <w:keepNext/>
      </w:pPr>
      <w:r>
        <w:rPr>
          <w:rFonts w:ascii="Times New Roman" w:hAnsi="Times New Roman" w:eastAsia="Times New Roman"/>
          <w:b/>
          <w:color w:val="000000"/>
          <w:sz w:val="21"/>
        </w:rPr>
        <w:t>Kanıta dayalı paragraf (20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bir paragrafın değişim, neden, sonuç ve öneri sıralamasını modelleyerek kısacık örnek verir. Öğrencinin kanaatini bilgi gibi sunmaması, kanıtına açıkça yer vermesi için dönüt verir.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“İlimizdeki bir çevre değişimi” başlıklı paragrafta değişimi, en az bir nedenini, iki sonucunu ve çözüm önerisini açıklar. Zorlanan öğrenci, şema üzerinden cümle başlangıçlarından yararlanır.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Neden, sonuç ve öneri içeren; şemadaki kanıta dayanan paragraf.</w:t>
      </w:r>
    </w:p>
    <w:p>
      <w:pPr>
        <w:pStyle w:val="Stage"/>
        <w:keepNext/>
      </w:pPr>
      <w:r>
        <w:rPr>
          <w:rFonts w:ascii="Times New Roman" w:hAnsi="Times New Roman" w:eastAsia="Times New Roman"/>
          <w:b/>
          <w:color w:val="000000"/>
          <w:sz w:val="21"/>
        </w:rPr>
        <w:t>Kapanış ve öğrenme günlüğü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öğrencilerin değişimi değerlendirmede kanıt kullanmanın önemini vurgular. Sonraki hafta aynı öğrenme çıktısının derinleştirilerek okul temelli planlama etkinliğiyle ayrı bir zaman diliminde destekleneceğini açıklar.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öğrenme günlüğüne “Bir çevre değişimini yorumlarken önce...” cümlesini tamamlar ve bir sonraki derste araştırmak istediği kanıt türünü belirtir.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Öğrenme günlüğünde kanıt-neden-sonuç ilişkisini kendi cümlesiyle ifade etme.</w:t>
      </w:r>
    </w:p>
    <w:p>
      <w:pPr>
        <w:pStyle w:val="Heading1"/>
        <w:keepNext/>
      </w:pPr>
      <w:r>
        <w:rPr>
          <w:rFonts w:ascii="Times New Roman" w:hAnsi="Times New Roman" w:eastAsia="Times New Roman"/>
          <w:b/>
          <w:color w:val="000000"/>
          <w:sz w:val="23"/>
        </w:rPr>
        <w:t>Farklılaştırma</w:t>
      </w:r>
    </w:p>
    <w:p>
      <w:pPr>
        <w:spacing w:after="80" w:line="269" w:lineRule="auto"/>
        <w:ind w:firstLine="0"/>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Kavramları ayırt etmekte zorlanan öğrenciler için doğal/beşerî çevre resim kartları, sebep-sonuç okları ve sınırlı sayıda kanıt seçeneği sunulur. Uzun yazı yerine işaretleme, şema tamamlama veya sözlü açıklama kullanılabilir.</w:t>
      </w:r>
    </w:p>
    <w:p>
      <w:pPr>
        <w:spacing w:after="140" w:line="269" w:lineRule="auto"/>
        <w:ind w:firstLine="0"/>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Hazır çalışmayı tamamlayan öğrenciler, aynı değişimin farklı gruplar üzerindeki kısa ve uzun vadeli etkilerini karşılaştırır; çözüm önerisinin olası sınırlılıklarını da belirtir.</w:t>
      </w:r>
    </w:p>
    <w:p>
      <w:pPr>
        <w:pStyle w:val="Heading1"/>
        <w:keepNext/>
      </w:pPr>
      <w:r>
        <w:rPr>
          <w:rFonts w:ascii="Times New Roman" w:hAnsi="Times New Roman" w:eastAsia="Times New Roman"/>
          <w:b/>
          <w:color w:val="000000"/>
          <w:sz w:val="23"/>
        </w:rPr>
        <w:t>Ölçme ve Değerlendirme</w:t>
      </w:r>
    </w:p>
    <w:p>
      <w:pPr>
        <w:spacing w:after="100" w:line="269" w:lineRule="auto"/>
        <w:ind w:firstLine="0"/>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sınıflandırma kartı, araştırma soruları, balık kılçığı şeması, akran görüşü, kanıta dayalı paragraf ve öğrenme günlüğü ile yürütülür. Öğrencinin kanıt ile yorumunu ayırması, ilişki kurması ve öneri geliştirmesi dikkate alınır.</w:t>
      </w:r>
    </w:p>
    <w:tbl>
      <w:tblPr>
        <w:tblW w:type="auto" w:w="0"/>
        <w:jc w:val="center"/>
        <w:tblLayout w:type="fixed"/>
        <w:tblLook w:firstColumn="1" w:firstRow="1" w:lastColumn="0" w:lastRow="0" w:noHBand="0" w:noVBand="1" w:val="04A0"/>
      </w:tblPr>
      <w:tblGrid>
        <w:gridCol w:w="3269"/>
        <w:gridCol w:w="3269"/>
        <w:gridCol w:w="3269"/>
      </w:tblGrid>
      <w:tr>
        <w:tc>
          <w:tcPr>
            <w:tcW w:type="dxa" w:w="6236"/>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Gözlenecek Öğrenme Kanıtı</w:t>
            </w:r>
          </w:p>
        </w:tc>
        <w:tc>
          <w:tcPr>
            <w:tcW w:type="dxa" w:w="164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Doğal ve beşerî çevredeki değişimi örnekle açıklar.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Değişime ilişkin neden ve sonuçları kanıtla ilişkilendirir.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Şemada en az iki neden ve iki etkiyi tutarlı biçimde gösterir.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Çözüm önerisini sorumluluk ve uygulanabilirlik bakımından açıklar.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3"/>
        </w:rPr>
        <w:t>Sınıf Defterine Yazılacak İfade</w:t>
      </w:r>
    </w:p>
    <w:p>
      <w:pPr>
        <w:spacing w:after="120" w:line="269" w:lineRule="auto"/>
        <w:ind w:firstLine="0"/>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SB.5.2.2. Yaşadığı ilde doğal ve beşerî çevredeki değişim; nedenleri, sonuçları ve çözüm önerileriyle ele alındı.</w:t>
      </w:r>
    </w:p>
    <w:p>
      <w:pPr>
        <w:pStyle w:val="Heading1"/>
        <w:keepNext/>
      </w:pPr>
      <w:r>
        <w:rPr>
          <w:rFonts w:ascii="Times New Roman" w:hAnsi="Times New Roman" w:eastAsia="Times New Roman"/>
          <w:b/>
          <w:color w:val="000000"/>
          <w:sz w:val="23"/>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neden-sonuç ilişkisini kanıtla temellendirirken ihtiyaç duyduğu destek: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öğrenci grubu / çalışma: .............................................................................................................</w:t>
      </w:r>
    </w:p>
    <w:p>
      <w:pPr>
        <w:pStyle w:val="Heading1"/>
        <w:keepNext/>
      </w:pPr>
      <w:r>
        <w:rPr>
          <w:rFonts w:ascii="Times New Roman" w:hAnsi="Times New Roman" w:eastAsia="Times New Roman"/>
          <w:b/>
          <w:color w:val="000000"/>
          <w:sz w:val="23"/>
        </w:rPr>
        <w:t>İmza</w:t>
      </w:r>
    </w:p>
    <w:p>
      <w:pPr>
        <w:spacing w:before="240" w:after="20"/>
        <w:jc w:val="center"/>
      </w:pPr>
      <w:r>
        <w:rPr>
          <w:rFonts w:ascii="Times New Roman" w:hAnsi="Times New Roman" w:eastAsia="Times New Roman"/>
          <w:b w:val="0"/>
          <w:color w:val="000000"/>
          <w:sz w:val="21"/>
        </w:rPr>
        <w:t>2 Kasım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97"/>
      <w:jc w:val="both"/>
    </w:pPr>
    <w:rPr>
      <w:rFonts w:ascii="Times New Roman" w:hAnsi="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69" w:lineRule="auto" w:before="0"/>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6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5. Sınıf Sosyal Bilgiler 8.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