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FEN BİLİMLERİ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Fen Bilimleri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7 / ............</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3. Hafta</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28 Eylül-2 Ekim 2026</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4 ders saati</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28 Eylül 2026 Pazartesi</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Uzay Çağı</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Uzay Araştırmalarının Yol Açabileceği Problemler</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FB.7.1.3. Uzay araştırmalarının yol açabileceği problemleri çözebilme.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Problemi yapılandırma ve özetleme; veriye dayalı tahmin, akıl yürütme ve çözüm önerisini değerlendirme.</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Problem çözme, bilgi toplama, eleştirel düşünme, veri okuryazarlığı ve iletişim.</w:t>
            </w:r>
          </w:p>
        </w:tc>
      </w:tr>
      <w:tr>
        <w:tc>
          <w:tcPr>
            <w:tcW w:type="dxa" w:w="2438"/>
            <w:vAlign w:val="center"/>
            <w:tcBorders>
              <w:top w:val="single" w:sz="6" w:color="B7C3CE"/>
              <w:left w:val="single" w:sz="6" w:color="B7C3CE"/>
              <w:bottom w:val="single" w:sz="6" w:color="B7C3CE"/>
              <w:right w:val="single" w:sz="6" w:color="B7C3CE"/>
            </w:tcBorders>
            <w:shd w:fill="E8EEF2" w:val="clear"/>
          </w:tcPr>
          <w:p>
            <w:pPr>
              <w:spacing w:after="0" w:before="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Çalışkanlık, saygı, sorumluluk, açık fikirlilik ve duyarlılık.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uzay araştırmalarında kullanılan araçların amaçlarını ve temel niteliklerini bildikleri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uzay teknolojisi yarar sağlarken hangi yeni problemi doğurabilir; çözümü hangi verilerle savunabiliriz?” sorusu yöneltilir. Cevaplar not vermek amacıyla değil, ders sürecinde verilecek desteği belirlemek amacıyla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Görevini tamamlamış uyduların ve roket parçalarının yörüngede oluşturabileceği riskler, çevre ve güvenlik sorumluluğu ile ilişkilendirilir.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Uzay çöpü, roket parçası ve uydu görselleri, güvenilir kaynak kartları, problem-çözüm tablosu, rapor şablonu.</w:t>
      </w:r>
    </w:p>
    <w:p>
      <w:pPr>
        <w:spacing w:after="140" w:line="264" w:lineRule="auto"/>
        <w:ind w:firstLine="255"/>
      </w:pPr>
      <w:r>
        <w:rPr>
          <w:rFonts w:ascii="Times New Roman" w:hAnsi="Times New Roman"/>
          <w:b/>
          <w:color w:val="000000"/>
          <w:sz w:val="20"/>
        </w:rPr>
        <w:t xml:space="preserve">Güvenlik ve kaynak kullanımı: </w:t>
      </w:r>
      <w:r>
        <w:rPr>
          <w:rFonts w:ascii="Times New Roman" w:hAnsi="Times New Roman"/>
          <w:b w:val="0"/>
          <w:color w:val="000000"/>
          <w:sz w:val="20"/>
        </w:rPr>
        <w:t>Dijital kaynaklar öğretmen rehberliğinde güvenilirlik bakımından değerlendirilir; tartışmalar saygılı iletişim kurallarıyla yürütülür.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40 dakikalık dört ders saati dikkate alınarak hazırlanmıştır. Okulun ders çizelgesine ve sınıfın hazırbulunuşluk düzeyine göre etkinlik süreleri yeniden düzenlenebilir.</w:t>
      </w:r>
    </w:p>
    <w:p>
      <w:pPr>
        <w:pStyle w:val="Heading2"/>
        <w:keepNext/>
      </w:pPr>
      <w:r>
        <w:rPr>
          <w:rFonts w:ascii="Times New Roman" w:hAnsi="Times New Roman"/>
          <w:b/>
          <w:color w:val="000000"/>
          <w:sz w:val="21"/>
        </w:rPr>
        <w:t>Birinci Ders Saati</w:t>
      </w:r>
    </w:p>
    <w:p>
      <w:pPr>
        <w:pStyle w:val="Stage"/>
        <w:keepNext/>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uzay teknolojisi yarar sağlarken hangi yeni problemi doğurabilir; çözümü hangi verilerle savunabiliriz?” sorusunu yöneltir. Öğrencilerin ilk düşüncelerini not verirken kullanmadan toplar; farklı yanıtları birbirine karşıt görüşler olarak değil, araştırılacak fikirler olarak sınıflandırır.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 hakkında kısa tahmin yazar veya sözlü paylaşım yapar. Hangi bilgiyi bildiğini, hangisini araştırmak istediğini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 kartı veya başlangıç cümlesi; öğrencinin ön bilgisi ve araştırma sorusu.</w:t>
      </w:r>
    </w:p>
    <w:p>
      <w:pPr>
        <w:pStyle w:val="Stage"/>
        <w:keepNext/>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Uzay araştırmalarına ilişkin problem durumunu inceleme, kanıt toplama ve çözüm önerisi raporu oluşturma için gerekli materyalleri tanıtır. Açıklamayı tek yönlü vermek yerine, öğrencilerin gözlem ve kaynaklardan hareketle kavramlar arası ilişki kurmasına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materyalleri kullanarak uzay araştırmalarının yol açabileceği problemler ile ilgili gözlem, eşleştirme veya kısa araştırma yapar. Bulgularını ortak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ilk bulgular, kullanılan kavramların doğru yerleştirilmesi.</w:t>
      </w:r>
    </w:p>
    <w:p>
      <w:pPr>
        <w:pStyle w:val="Stage"/>
        <w:keepNext/>
      </w:pPr>
      <w:r>
        <w:rPr>
          <w:rFonts w:ascii="Times New Roman" w:hAnsi="Times New Roman"/>
          <w:b/>
          <w:color w:val="000000"/>
          <w:sz w:val="20"/>
        </w:rPr>
        <w:t>Kısa değerlendirme ve bağ kurma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Yanıtlar arasındaki benzerlikleri ve açıkta kalan soruları görünür hâle getirir; sonraki ders için gerekli kavramları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bulgularından birini sınıfla paylaşır ve arkadaşının açıklamasına kanıt ya da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öğretmen gözlem notu.</w:t>
      </w:r>
    </w:p>
    <w:p>
      <w:pPr>
        <w:pStyle w:val="Heading2"/>
        <w:keepNext/>
      </w:pPr>
      <w:r>
        <w:rPr>
          <w:rFonts w:ascii="Times New Roman" w:hAnsi="Times New Roman"/>
          <w:b/>
          <w:color w:val="000000"/>
          <w:sz w:val="21"/>
        </w:rPr>
        <w:t>İkinci Ders Saati</w:t>
      </w:r>
    </w:p>
    <w:p>
      <w:pPr>
        <w:pStyle w:val="Stage"/>
        <w:keepNext/>
      </w:pPr>
      <w:r>
        <w:rPr>
          <w:rFonts w:ascii="Times New Roman" w:hAnsi="Times New Roman"/>
          <w:b/>
          <w:color w:val="000000"/>
          <w:sz w:val="20"/>
        </w:rPr>
        <w:t>Araştırma veya deney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etkinlikte izlenecek adımları ve dijital kaynaklar öğretmen rehberliğinde güvenilirlik bakımından değerlendirilir; tartışmalar saygılı iletişim kurallarıyla yürütülür. Açık uçlu bir soru ile hangi değişkenin, bilginin veya model bileşeninin takip edileceğini belirletir.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gözlemci, kayıt sorumlusu, materyal sorumlusu ve sözcü görevlerinden birini seçer. Çalışma kâğıdında takip edeceği kanıtı işaretler.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gözlem/araştırma adımı.</w:t>
      </w:r>
    </w:p>
    <w:p>
      <w:pPr>
        <w:pStyle w:val="Stage"/>
        <w:keepNext/>
      </w:pPr>
      <w:r>
        <w:rPr>
          <w:rFonts w:ascii="Times New Roman" w:hAnsi="Times New Roman"/>
          <w:b/>
          <w:color w:val="000000"/>
          <w:sz w:val="20"/>
        </w:rPr>
        <w:t>Uygulama ve veri kaydı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dolaşarak uzay çöpleri veya görevini tamamlamış araçlara ilişkin problemi, neden-sonuç ilişkisini ve uygulanabilir çözüm önerisini içeren kısa rapor sürecinde öğrencilerin gözlem ile yorumu ayırt etmelerini sağlar. Gerekirse soruyla yönlendirir; doğrudan cevabı vermeden kaydı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uygulama sonucunda elde ettikleri gözlem, ölçüm, karşılaştırma veya model ayrıntılarını kaydeder. Farklı bulgu görüldüğünde bunun nedenini tartışır.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Problem-çözüm tablosu, kaynakça notu ve gerekçeli öneri raporu.</w:t>
      </w:r>
    </w:p>
    <w:p>
      <w:pPr>
        <w:pStyle w:val="Stage"/>
        <w:keepNext/>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grupların ürünlerini belirlenen ölçütler üzerinden karşılaştırmalarını sağlar. Yanlış ya da eksik ilişki görüldüğünde öğrencinin bulgularına dönerek iyileştirme yapmasını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ürününde bir güçlü yönü ve bir geliştirme noktasını belirler;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güncellenmiş kayıt veya model notu.</w:t>
      </w:r>
    </w:p>
    <w:p>
      <w:pPr>
        <w:pStyle w:val="Heading2"/>
        <w:keepNext/>
      </w:pPr>
      <w:r>
        <w:rPr>
          <w:rFonts w:ascii="Times New Roman" w:hAnsi="Times New Roman"/>
          <w:b/>
          <w:color w:val="000000"/>
          <w:sz w:val="21"/>
        </w:rPr>
        <w:t>Üçüncü Ders Saati</w:t>
      </w:r>
    </w:p>
    <w:p>
      <w:pPr>
        <w:pStyle w:val="Stage"/>
        <w:keepNext/>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kavram haritası veya tablo oluşturur. Öğrencilerin kullandığı verilerden hangi sonuca ulaşılabileceğini, sonucu kanıtın dışına taşırmadan ifade etmelerini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grubunun bulgusunu kavram haritasına veya ortak tabloya ekler. Başka grubun bulgusuyla benzerlik ve farklılıkları söyler.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Ortak tablo/kavram haritasına doğru katkı ve kanıtla uyumlu açıklama.</w:t>
      </w:r>
    </w:p>
    <w:p>
      <w:pPr>
        <w:pStyle w:val="Stage"/>
        <w:keepNext/>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uzay çöpleri veya görevini tamamlamış araçlara ilişkin problemi, neden-sonuç ilişkisini ve uygulanabilir çözüm önerisini içeren kısa rapor oluşturmalarını ister. Üründe kavramın doğru kullanımı, kanıtın görünür olması ve anlaşılır bir açıklama ölçütleri hatırlatılır.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 hazırlar. Yazmakta zorlanan öğrenci çizim, etiket, şema ya da sözlü açıklama yoluyla öğrenmesini gösterebilir.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ölçütlere göre yapılan akran/öz değerlendirme.</w:t>
      </w:r>
    </w:p>
    <w:p>
      <w:pPr>
        <w:pStyle w:val="Stage"/>
        <w:keepNext/>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hazırlanan ürünlerin günlük yaşamdaki bir durumla bağını kuran sorular yöneltir. Öğrencilerden kavramı ezber cümlesiyle değil, somut bir örneği gerekçelendirerek açıklamalarını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öğrendiği kavramın günlük yaşamdaki bir kullanımını veya etkisini ifade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verilen gerekçeli yanıt.</w:t>
      </w:r>
    </w:p>
    <w:p>
      <w:pPr>
        <w:pStyle w:val="Heading2"/>
        <w:keepNext/>
      </w:pPr>
      <w:r>
        <w:rPr>
          <w:rFonts w:ascii="Times New Roman" w:hAnsi="Times New Roman"/>
          <w:b/>
          <w:color w:val="000000"/>
          <w:sz w:val="21"/>
        </w:rPr>
        <w:t>Dördüncü Ders Saati</w:t>
      </w:r>
    </w:p>
    <w:p>
      <w:pPr>
        <w:pStyle w:val="Stage"/>
        <w:keepNext/>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eşleştirme, yapılandırılmış grid, kısa cevaplı soru veya şema tamamlama etkinliği uygular. Soruların öğrenme çıktısındaki ilişkiyi ölçmesine dikkat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olarak etkinliği tamamlar; sonrasında bir sorunun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 ve açıklama süreci.</w:t>
      </w:r>
    </w:p>
    <w:p>
      <w:pPr>
        <w:pStyle w:val="Stage"/>
        <w:keepNext/>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daha somut kart, şema veya model seçeneği; hızlı ilerleyen öğrenciler için ise yeni bir durum üzerinde açıklama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ihtiyaçlarına uygun görevi seçer; öğretmenden ve arkadaşından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 ve öğrenme kanıtının görünür hâle gelmesi.</w:t>
      </w:r>
    </w:p>
    <w:p>
      <w:pPr>
        <w:pStyle w:val="Stage"/>
        <w:keepNext/>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en önemli ilişki...”, “Bunu gösteren kanıt...” ve “Bir sonraki derste merak ettiğim...” cümlelerini içeren çıkış biletini verir. Cevapları sonraki dersin planlamasında kullanır.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Kendi öğrenmesini değerlendirir ve gerektiğinde destek isteğini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yansıtma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veya ilişkiyi ayırt etmekte zorlanan öğrenciler için görsel kartlar, yarı tamamlanmış tablo/şema, kısa yönerge ve öğretmen modellemesi kullanılır. Öğrencinin yazılı ürün yerine çizim, etiketleme ya da sözlü açıklama seçeneği kullanmasına imkân verilir.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uzay araştırmalarının yol açabileceği problemler ile ilgili yeni bir günlük yaşam örneği geliştirmeleri, örneğin hangi kanıt ya da gözlemle desteklendiğini açıklamaları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Değerlendirme; süreç içi gözlem, çalışma kâğıdı, öğrenci ürünü, akran/öz değerlendirme ve çıkış bileti birlikte kullanılarak yürütülür. Öğrencinin yalnızca sonucu değil, kanıtı kullanma, gerekçelendirme ve geri bildirimden yararlanma biçimi de dikkate alınır.</w:t>
      </w:r>
    </w:p>
    <w:tbl>
      <w:tblPr>
        <w:tblW w:type="auto" w:w="0"/>
        <w:jc w:val="center"/>
        <w:tblLayout w:type="fixed"/>
        <w:tblLook w:firstColumn="1" w:firstRow="1" w:lastColumn="0" w:lastRow="0" w:noHBand="0" w:noVBand="1" w:val="04A0"/>
      </w:tblPr>
      <w:tblGrid>
        <w:gridCol w:w="3289"/>
        <w:gridCol w:w="3289"/>
        <w:gridCol w:w="3289"/>
      </w:tblGrid>
      <w:tr>
        <w:tc>
          <w:tcPr>
            <w:tcW w:type="dxa" w:w="6236"/>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Gözlenecek Öğrenme Kanıtı</w:t>
            </w:r>
          </w:p>
        </w:tc>
        <w:tc>
          <w:tcPr>
            <w:tcW w:type="dxa" w:w="1644"/>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Gözlendi</w:t>
            </w:r>
          </w:p>
        </w:tc>
        <w:tc>
          <w:tcPr>
            <w:tcW w:type="dxa" w:w="1701"/>
            <w:vAlign w:val="center"/>
            <w:tcBorders>
              <w:top w:val="single" w:sz="6" w:color="B7C3CE"/>
              <w:left w:val="single" w:sz="6" w:color="B7C3CE"/>
              <w:bottom w:val="single" w:sz="6" w:color="B7C3CE"/>
              <w:right w:val="single" w:sz="6" w:color="B7C3CE"/>
            </w:tcBorders>
            <w:shd w:fill="D6E4EF" w:val="clear"/>
          </w:tcPr>
          <w:p>
            <w:pPr>
              <w:spacing w:after="0" w:before="0" w:line="240" w:lineRule="auto"/>
              <w:jc w:val="center"/>
            </w:pPr>
            <w:r>
              <w:rPr>
                <w:rFonts w:ascii="Times New Roman" w:hAnsi="Times New Roman"/>
                <w:b/>
                <w:color w:val="000000"/>
                <w:sz w:val="18"/>
              </w:rPr>
              <w:t>Desteğe İhtiyaç Var</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Uzay araştırmalarının yol açabileceği problemleri çözebilme.</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Etkinlikte kullanılan bilgi, veri veya model ile sonucunu ilişkilendirir.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Grup çalışmasında görev alır, materyali ve arkadaşlarının söz hakkını gözetir.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r>
        <w:tc>
          <w:tcPr>
            <w:tcW w:type="dxa" w:w="6236"/>
            <w:vAlign w:val="center"/>
            <w:tcBorders>
              <w:top w:val="single" w:sz="6" w:color="B7C3CE"/>
              <w:left w:val="single" w:sz="6" w:color="B7C3CE"/>
              <w:bottom w:val="single" w:sz="6" w:color="B7C3CE"/>
              <w:right w:val="single" w:sz="6" w:color="B7C3CE"/>
            </w:tcBorders>
          </w:tcPr>
          <w:p>
            <w:pPr>
              <w:spacing w:after="0" w:before="0" w:line="240" w:lineRule="auto"/>
              <w:jc w:val="left"/>
            </w:pPr>
            <w:r>
              <w:rPr>
                <w:rFonts w:ascii="Times New Roman" w:hAnsi="Times New Roman"/>
                <w:b w:val="0"/>
                <w:color w:val="000000"/>
                <w:sz w:val="18"/>
              </w:rPr>
              <w:t>Geri bildirimden yararlanarak ürününde en az bir iyileştirme yapar.</w:t>
            </w:r>
          </w:p>
        </w:tc>
        <w:tc>
          <w:tcPr>
            <w:tcW w:type="dxa" w:w="1644"/>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c>
          <w:tcPr>
            <w:tcW w:type="dxa" w:w="1701"/>
            <w:vAlign w:val="center"/>
            <w:tcBorders>
              <w:top w:val="single" w:sz="6" w:color="B7C3CE"/>
              <w:left w:val="single" w:sz="6" w:color="B7C3CE"/>
              <w:bottom w:val="single" w:sz="6" w:color="B7C3CE"/>
              <w:right w:val="single" w:sz="6" w:color="B7C3CE"/>
            </w:tcBorders>
          </w:tcPr>
          <w:p>
            <w:pPr>
              <w:spacing w:after="0" w:before="0" w:line="240" w:lineRule="auto"/>
              <w:jc w:val="center"/>
            </w:pPr>
            <w:r>
              <w:rPr>
                <w:rFonts w:ascii="Times New Roman" w:hAnsi="Times New Roman"/>
                <w:b w:val="0"/>
                <w:color w:val="000000"/>
                <w:sz w:val="22"/>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FB.7.1.3. Uzay araştırmalarının yol açabileceği problem durumları yapılandırıldı; kanıta dayalı çözüm önerileri değerlendirildi.</w:t>
      </w:r>
    </w:p>
    <w:p>
      <w:pPr>
        <w:pStyle w:val="Heading1"/>
        <w:keepNext/>
      </w:pPr>
      <w:r>
        <w:rPr>
          <w:rFonts w:ascii="Times New Roman" w:hAnsi="Times New Roman"/>
          <w:b/>
          <w:color w:val="000000"/>
          <w:sz w:val="22"/>
        </w:rPr>
        <w:t>Öğretmen Yansıtması ve Sonraki Haftaya Hazırlık</w:t>
      </w:r>
    </w:p>
    <w:p>
      <w:pPr>
        <w:spacing w:after="120"/>
        <w:ind w:firstLine="0"/>
      </w:pPr>
      <w:r>
        <w:rPr>
          <w:rFonts w:ascii="Times New Roman" w:hAnsi="Times New Roman"/>
          <w:b w:val="0"/>
          <w:color w:val="000000"/>
          <w:sz w:val="20"/>
        </w:rPr>
        <w:t>Öğrencilerin en çok zorlandığı kavram veya ilişki: ........................................................................................................................................</w:t>
      </w:r>
    </w:p>
    <w:p>
      <w:pPr>
        <w:spacing w:after="120"/>
        <w:ind w:firstLine="0"/>
      </w:pPr>
      <w:r>
        <w:rPr>
          <w:rFonts w:ascii="Times New Roman" w:hAnsi="Times New Roman"/>
          <w:b w:val="0"/>
          <w:color w:val="000000"/>
          <w:sz w:val="20"/>
        </w:rPr>
        <w:t>Bir sonraki uygulamada korunacak ya da değiştirilecek öğretim adımı: ..................................................................................................................</w:t>
      </w:r>
    </w:p>
    <w:p>
      <w:pPr>
        <w:spacing w:after="120"/>
        <w:ind w:firstLine="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28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Fen Bilimleri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