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ORTAOKULU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8. SINIF FEN BİLİMLERİ DERS PLANI</w:t>
      </w:r>
    </w:p>
    <w:p>
      <w:pPr>
        <w:pStyle w:val="Title"/>
        <w:spacing w:after="180"/>
      </w:pPr>
      <w:r>
        <w:rPr>
          <w:rFonts w:ascii="Times New Roman" w:hAnsi="Times New Roman"/>
          <w:b/>
          <w:color w:val="000000"/>
          <w:sz w:val="24"/>
        </w:rPr>
        <w:t>5.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Kurum</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Eğitim Öğretim Yılı</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2026-2027</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Ders</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Fen Bilimleri</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Sınıf / Şube</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8 / ............</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Hafta</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5. Hafta</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Uygulama Tarih Aralığı</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12-16 Ekim 2026</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Toplam Ders Saati</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4 ders saati</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Düzenleme / İmza Tarihi</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12 Ekim 2026 Pazartesi</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Ders Öğretmeni</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Kullanılan Ders Kitabı / Sayfa</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Dersin İşleneceği Gün ve Saat</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Okul ders çizelgesine göre</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Plan Türü</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Ders Planı</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6" w:color="B7C3CE"/>
              <w:left w:val="single" w:sz="6" w:color="B7C3CE"/>
              <w:bottom w:val="single" w:sz="6" w:color="B7C3CE"/>
              <w:right w:val="single" w:sz="6" w:color="B7C3CE"/>
            </w:tcBorders>
            <w:shd w:fill="E9F0E6" w:val="clear"/>
          </w:tcPr>
          <w:p>
            <w:pPr>
              <w:spacing w:after="0" w:before="0" w:line="240" w:lineRule="auto"/>
              <w:jc w:val="left"/>
            </w:pPr>
            <w:r>
              <w:rPr>
                <w:rFonts w:ascii="Times New Roman" w:hAnsi="Times New Roman"/>
                <w:b/>
                <w:color w:val="000000"/>
                <w:sz w:val="18"/>
              </w:rPr>
              <w:t>Ünite</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DNA ve Genetik Kod</w:t>
            </w:r>
          </w:p>
        </w:tc>
      </w:tr>
      <w:tr>
        <w:tc>
          <w:tcPr>
            <w:tcW w:type="dxa" w:w="2438"/>
            <w:vAlign w:val="center"/>
            <w:tcBorders>
              <w:top w:val="single" w:sz="6" w:color="B7C3CE"/>
              <w:left w:val="single" w:sz="6" w:color="B7C3CE"/>
              <w:bottom w:val="single" w:sz="6" w:color="B7C3CE"/>
              <w:right w:val="single" w:sz="6" w:color="B7C3CE"/>
            </w:tcBorders>
            <w:shd w:fill="E9F0E6" w:val="clear"/>
          </w:tcPr>
          <w:p>
            <w:pPr>
              <w:spacing w:after="0" w:before="0" w:line="240" w:lineRule="auto"/>
              <w:jc w:val="left"/>
            </w:pPr>
            <w:r>
              <w:rPr>
                <w:rFonts w:ascii="Times New Roman" w:hAnsi="Times New Roman"/>
                <w:b/>
                <w:color w:val="000000"/>
                <w:sz w:val="18"/>
              </w:rPr>
              <w:t>Konu / İçerik</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DNA Modeli ve DNA'nın Kendini Eşlemesi</w:t>
            </w:r>
          </w:p>
        </w:tc>
      </w:tr>
      <w:tr>
        <w:tc>
          <w:tcPr>
            <w:tcW w:type="dxa" w:w="2438"/>
            <w:vAlign w:val="center"/>
            <w:tcBorders>
              <w:top w:val="single" w:sz="6" w:color="B7C3CE"/>
              <w:left w:val="single" w:sz="6" w:color="B7C3CE"/>
              <w:bottom w:val="single" w:sz="6" w:color="B7C3CE"/>
              <w:right w:val="single" w:sz="6" w:color="B7C3CE"/>
            </w:tcBorders>
            <w:shd w:fill="E9F0E6" w:val="clear"/>
          </w:tcPr>
          <w:p>
            <w:pPr>
              <w:spacing w:after="0" w:before="0" w:line="240" w:lineRule="auto"/>
              <w:jc w:val="left"/>
            </w:pPr>
            <w:r>
              <w:rPr>
                <w:rFonts w:ascii="Times New Roman" w:hAnsi="Times New Roman"/>
                <w:b/>
                <w:color w:val="000000"/>
                <w:sz w:val="18"/>
              </w:rPr>
              <w:t>Kazanım / Kazanımlar</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F.8.2.1.2. DNA'nın yapısını model üzerinde gösterir. F.8.2.1.3. DNA'nın kendini nasıl eşlediğini ifade eder.</w:t>
            </w:r>
          </w:p>
        </w:tc>
      </w:tr>
      <w:tr>
        <w:tc>
          <w:tcPr>
            <w:tcW w:type="dxa" w:w="2438"/>
            <w:vAlign w:val="center"/>
            <w:tcBorders>
              <w:top w:val="single" w:sz="6" w:color="B7C3CE"/>
              <w:left w:val="single" w:sz="6" w:color="B7C3CE"/>
              <w:bottom w:val="single" w:sz="6" w:color="B7C3CE"/>
              <w:right w:val="single" w:sz="6" w:color="B7C3CE"/>
            </w:tcBorders>
            <w:shd w:fill="E9F0E6" w:val="clear"/>
          </w:tcPr>
          <w:p>
            <w:pPr>
              <w:spacing w:after="0" w:before="0" w:line="240" w:lineRule="auto"/>
              <w:jc w:val="left"/>
            </w:pPr>
            <w:r>
              <w:rPr>
                <w:rFonts w:ascii="Times New Roman" w:hAnsi="Times New Roman"/>
                <w:b/>
                <w:color w:val="000000"/>
                <w:sz w:val="18"/>
              </w:rPr>
              <w:t>Öğrenme Süreci</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DNA'nın çift sarmal yapısını modelleme; eşleşen nükleotidlerin düzeninden hareketle kendini eşleme sürecini şema ile açıklama.</w:t>
            </w:r>
          </w:p>
        </w:tc>
      </w:tr>
      <w:tr>
        <w:tc>
          <w:tcPr>
            <w:tcW w:type="dxa" w:w="2438"/>
            <w:vAlign w:val="center"/>
            <w:tcBorders>
              <w:top w:val="single" w:sz="6" w:color="B7C3CE"/>
              <w:left w:val="single" w:sz="6" w:color="B7C3CE"/>
              <w:bottom w:val="single" w:sz="6" w:color="B7C3CE"/>
              <w:right w:val="single" w:sz="6" w:color="B7C3CE"/>
            </w:tcBorders>
            <w:shd w:fill="E9F0E6" w:val="clear"/>
          </w:tcPr>
          <w:p>
            <w:pPr>
              <w:spacing w:after="0" w:before="0" w:line="240" w:lineRule="auto"/>
              <w:jc w:val="left"/>
            </w:pPr>
            <w:r>
              <w:rPr>
                <w:rFonts w:ascii="Times New Roman" w:hAnsi="Times New Roman"/>
                <w:b/>
                <w:color w:val="000000"/>
                <w:sz w:val="18"/>
              </w:rPr>
              <w:t>Beceriler</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Bilimsel model oluşturma, örüntü fark etme, görsel okuryazarlık, akıl yürütme ve iş birliği.</w:t>
            </w:r>
          </w:p>
        </w:tc>
      </w:tr>
      <w:tr>
        <w:tc>
          <w:tcPr>
            <w:tcW w:type="dxa" w:w="2438"/>
            <w:vAlign w:val="center"/>
            <w:tcBorders>
              <w:top w:val="single" w:sz="6" w:color="B7C3CE"/>
              <w:left w:val="single" w:sz="6" w:color="B7C3CE"/>
              <w:bottom w:val="single" w:sz="6" w:color="B7C3CE"/>
              <w:right w:val="single" w:sz="6" w:color="B7C3CE"/>
            </w:tcBorders>
            <w:shd w:fill="E9F0E6" w:val="clear"/>
          </w:tcPr>
          <w:p>
            <w:pPr>
              <w:spacing w:after="0" w:before="0" w:line="240" w:lineRule="auto"/>
              <w:jc w:val="left"/>
            </w:pPr>
            <w:r>
              <w:rPr>
                <w:rFonts w:ascii="Times New Roman" w:hAnsi="Times New Roman"/>
                <w:b/>
                <w:color w:val="000000"/>
                <w:sz w:val="18"/>
              </w:rPr>
              <w:t>Değerler</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Sabır, özen, sorumluluk, merak ve bilimsel dürüstlük.</w:t>
            </w:r>
          </w:p>
        </w:tc>
      </w:tr>
    </w:tbl>
    <w:p>
      <w:pPr>
        <w:pStyle w:val="Heading1"/>
        <w:keepNext/>
      </w:pPr>
      <w:r>
        <w:rPr>
          <w:rFonts w:ascii="Times New Roman" w:hAnsi="Times New Roman"/>
          <w:b/>
          <w:color w:val="000000"/>
          <w:sz w:val="22"/>
        </w:rPr>
        <w:t>Hazırbulunuşluk ve Ön Değerlendirme</w:t>
      </w:r>
    </w:p>
    <w:p>
      <w:pPr>
        <w:spacing w:after="8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nükleotid, gen, DNA ve kromozom kavramlarının bütün-parça ilişkisini bir önceki haftada kurduğu kabul edilir.</w:t>
      </w:r>
    </w:p>
    <w:p>
      <w:pPr>
        <w:spacing w:after="8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“DNA'daki bazlar rastgele mi eşleşir; bir hücre bölünmeye hazırlanırken bilgi nasıl korunabilir?” sorusu yöneltilir. Cevaplar not vermek amacıyla değil, ders sürecinde verilecek desteği belirlemek amacıyla kısa gözlem notlarıyla takip edilir.</w:t>
      </w:r>
    </w:p>
    <w:p>
      <w:pPr>
        <w:spacing w:after="120" w:line="264" w:lineRule="auto"/>
        <w:ind w:firstLine="255"/>
      </w:pPr>
      <w:r>
        <w:rPr>
          <w:rFonts w:ascii="Times New Roman" w:hAnsi="Times New Roman"/>
          <w:b/>
          <w:color w:val="000000"/>
          <w:sz w:val="20"/>
        </w:rPr>
        <w:t xml:space="preserve">Köprü kurma: </w:t>
      </w:r>
      <w:r>
        <w:rPr>
          <w:rFonts w:ascii="Times New Roman" w:hAnsi="Times New Roman"/>
          <w:b w:val="0"/>
          <w:color w:val="000000"/>
          <w:sz w:val="20"/>
        </w:rPr>
        <w:t>DNA'daki bilginin düzenli eşleşmesi, günlük yaşamda bir şablondan aynı özellikte iki kopya oluşturma düşüncesiyle yalnızca benzetme düzeyinde ilişkilendirilir.</w:t>
      </w:r>
    </w:p>
    <w:p>
      <w:pPr>
        <w:pStyle w:val="Heading1"/>
        <w:keepNext/>
      </w:pPr>
      <w:r>
        <w:rPr>
          <w:rFonts w:ascii="Times New Roman" w:hAnsi="Times New Roman"/>
          <w:b/>
          <w:color w:val="000000"/>
          <w:sz w:val="22"/>
        </w:rPr>
        <w:t>Araç Gereç ve Kaynaklar</w:t>
      </w:r>
    </w:p>
    <w:p>
      <w:pPr>
        <w:spacing w:after="8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Renkli nükleotid kartları, DNA model şablonu, eşleşme tablosu, makas-yapıştırıcı yerine güvenli cırt cırtlı kartlar, model değerlendirme formu.</w:t>
      </w:r>
    </w:p>
    <w:p>
      <w:pPr>
        <w:spacing w:after="140" w:line="264" w:lineRule="auto"/>
        <w:ind w:firstLine="255"/>
      </w:pPr>
      <w:r>
        <w:rPr>
          <w:rFonts w:ascii="Times New Roman" w:hAnsi="Times New Roman"/>
          <w:b/>
          <w:color w:val="000000"/>
          <w:sz w:val="20"/>
        </w:rPr>
        <w:t xml:space="preserve">Güvenlik ve kaynak kullanımı: </w:t>
      </w:r>
      <w:r>
        <w:rPr>
          <w:rFonts w:ascii="Times New Roman" w:hAnsi="Times New Roman"/>
          <w:b w:val="0"/>
          <w:color w:val="000000"/>
          <w:sz w:val="20"/>
        </w:rPr>
        <w:t>Küçük kart ve materyaller sınıf düzenine uygun kullanılır; model etkinliğinde kesici araç kullanılması gerekmez.</w:t>
      </w:r>
    </w:p>
    <w:p>
      <w:pPr>
        <w:pStyle w:val="Heading1"/>
        <w:keepNext/>
      </w:pPr>
      <w:r>
        <w:rPr>
          <w:rFonts w:ascii="Times New Roman" w:hAnsi="Times New Roman"/>
          <w:b/>
          <w:color w:val="000000"/>
          <w:sz w:val="22"/>
        </w:rPr>
        <w:t>Öğrenme Öğretme Süreci</w:t>
      </w:r>
    </w:p>
    <w:p>
      <w:pPr>
        <w:spacing w:after="12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süreler 40 dakikalık dört ders saati dikkate alınarak hazırlanmıştır. Okulun ders çizelgesine ve sınıfın hazırbulunuşluk düzeyine göre etkinlik süreleri yeniden düzenlenebilir.</w:t>
      </w:r>
    </w:p>
    <w:p>
      <w:pPr>
        <w:pStyle w:val="Heading2"/>
        <w:keepNext/>
      </w:pPr>
      <w:r>
        <w:rPr>
          <w:rFonts w:ascii="Times New Roman" w:hAnsi="Times New Roman"/>
          <w:b/>
          <w:color w:val="000000"/>
          <w:sz w:val="21"/>
        </w:rPr>
        <w:t>Birinci Ders Saati</w:t>
      </w:r>
    </w:p>
    <w:p>
      <w:pPr>
        <w:pStyle w:val="Stage"/>
        <w:keepNext/>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“DNA'daki bazlar rastgele mi eşleşir; bir hücre bölünmeye hazırlanırken bilgi nasıl korunabilir?” sorusunu yöneltir. Öğrencilerin ilk düşüncelerini not verirken kullanmadan toplar; farklı yanıtları birbirine karşıt görüşler olarak değil, araştırılacak fikirler olarak sınıflandırır.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soru hakkında kısa tahmin yazar veya sözlü paylaşım yapar. Hangi bilgiyi bildiğini, hangisini araştırmak istediğini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Tahmin kartı veya başlangıç cümlesi; öğrencinin ön bilgisi ve araştırma sorusu.</w:t>
      </w:r>
    </w:p>
    <w:p>
      <w:pPr>
        <w:pStyle w:val="Stage"/>
        <w:keepNext/>
      </w:pPr>
      <w:r>
        <w:rPr>
          <w:rFonts w:ascii="Times New Roman" w:hAnsi="Times New Roman"/>
          <w:b/>
          <w:color w:val="000000"/>
          <w:sz w:val="20"/>
        </w:rPr>
        <w:t>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Nükleotid eşleşme kartlarıyla DNA modeli kurma ve model üzerinde kendini eşleme basamaklarını şemalaştırma için gerekli materyalleri tanıtır. Açıklamayı tek yönlü vermek yerine, öğrencilerin gözlem ve kaynaklardan hareketle kavramlar arası ilişki kurmasına rehberlik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materyalleri kullanarak dna modeli ve dna'nın kendini eşlemesi ile ilgili gözlem, eşleştirme veya kısa araştırma yapar. Bulgularını ortak çalışma kâğıdına kaydeder.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Çalışma kâğıdındaki ilk bulgular, kullanılan kavramların doğru yerleştirilmesi.</w:t>
      </w:r>
    </w:p>
    <w:p>
      <w:pPr>
        <w:pStyle w:val="Stage"/>
        <w:keepNext/>
      </w:pPr>
      <w:r>
        <w:rPr>
          <w:rFonts w:ascii="Times New Roman" w:hAnsi="Times New Roman"/>
          <w:b/>
          <w:color w:val="000000"/>
          <w:sz w:val="20"/>
        </w:rPr>
        <w:t>Kısa değerlendirme ve bağ kurma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 ya da üç öğrenci ürününü anonim biçimde inceler. Yanıtlar arasındaki benzerlikleri ve açıkta kalan soruları görünür hâle getirir; sonraki ders için gerekli kavramları not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bulgularından birini sınıfla paylaşır ve arkadaşının açıklamasına kanıt ya da gerekçe ekler.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Sözlü gerekçelendirme ve kısa öğretmen gözlem notu.</w:t>
      </w:r>
    </w:p>
    <w:p>
      <w:pPr>
        <w:pStyle w:val="Heading2"/>
        <w:keepNext/>
      </w:pPr>
      <w:r>
        <w:rPr>
          <w:rFonts w:ascii="Times New Roman" w:hAnsi="Times New Roman"/>
          <w:b/>
          <w:color w:val="000000"/>
          <w:sz w:val="21"/>
        </w:rPr>
        <w:t>İkinci Ders Saati</w:t>
      </w:r>
    </w:p>
    <w:p>
      <w:pPr>
        <w:pStyle w:val="Stage"/>
        <w:keepNext/>
      </w:pPr>
      <w:r>
        <w:rPr>
          <w:rFonts w:ascii="Times New Roman" w:hAnsi="Times New Roman"/>
          <w:b/>
          <w:color w:val="000000"/>
          <w:sz w:val="20"/>
        </w:rPr>
        <w:t>Araştırma veya deney hazırlığı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etkinlikte izlenecek adımları ve küçük kart ve materyaller sınıf düzenine uygun kullanılır; model etkinliğinde kesici araç kullanılması gerekmez. Açık uçlu bir soru ile hangi değişkenin, bilginin veya model bileşeninin takip edileceğini belirletir.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görev paylaşımı yapar; gözlemci, kayıt sorumlusu, materyal sorumlusu ve sözcü görevlerinden birini seçer. Çalışma kâğıdında takip edeceği kanıtı işaretler.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Görev paylaşımı ve planlanmış gözlem/araştırma adımı.</w:t>
      </w:r>
    </w:p>
    <w:p>
      <w:pPr>
        <w:pStyle w:val="Stage"/>
        <w:keepNext/>
      </w:pPr>
      <w:r>
        <w:rPr>
          <w:rFonts w:ascii="Times New Roman" w:hAnsi="Times New Roman"/>
          <w:b/>
          <w:color w:val="000000"/>
          <w:sz w:val="20"/>
        </w:rPr>
        <w:t>Uygulama ve veri kaydı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grupları dolaşarak eşleşen nükleotidleri gösteren dna modeli ve dna'nın kendini eşleme sürecini sıra numarasıyla açıklayan şema sürecinde öğrencilerin gözlem ile yorumu ayırt etmelerini sağlar. Gerekirse soruyla yönlendirir; doğrudan cevabı vermeden kaydı yeniden kontrol ettirir.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uygulama sonucunda elde ettikleri gözlem, ölçüm, karşılaştırma veya model ayrıntılarını kaydeder. Farklı bulgu görüldüğünde bunun nedenini tartışır.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Model kontrol listesi, eşleşme tablosu ve bilimsel açıklama notu.</w:t>
      </w:r>
    </w:p>
    <w:p>
      <w:pPr>
        <w:pStyle w:val="Stage"/>
        <w:keepNext/>
      </w:pPr>
      <w:r>
        <w:rPr>
          <w:rFonts w:ascii="Times New Roman" w:hAnsi="Times New Roman"/>
          <w:b/>
          <w:color w:val="000000"/>
          <w:sz w:val="20"/>
        </w:rPr>
        <w:t>Geri bildirim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grupların ürünlerini belirlenen ölçütler üzerinden karşılaştırmalarını sağlar. Yanlış ya da eksik ilişki görüldüğünde öğrencinin bulgularına dönerek iyileştirme yapmasını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ürününde bir güçlü yönü ve bir geliştirme noktasını belirler; gerekli düzeltmeyi yapar.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Geri bildirim sonrası güncellenmiş kayıt veya model notu.</w:t>
      </w:r>
    </w:p>
    <w:p>
      <w:pPr>
        <w:pStyle w:val="Heading2"/>
        <w:keepNext/>
      </w:pPr>
      <w:r>
        <w:rPr>
          <w:rFonts w:ascii="Times New Roman" w:hAnsi="Times New Roman"/>
          <w:b/>
          <w:color w:val="000000"/>
          <w:sz w:val="21"/>
        </w:rPr>
        <w:t>Üçüncü Ders Saati</w:t>
      </w:r>
    </w:p>
    <w:p>
      <w:pPr>
        <w:pStyle w:val="Stage"/>
        <w:keepNext/>
      </w:pPr>
      <w:r>
        <w:rPr>
          <w:rFonts w:ascii="Times New Roman" w:hAnsi="Times New Roman"/>
          <w:b/>
          <w:color w:val="000000"/>
          <w:sz w:val="20"/>
        </w:rPr>
        <w:t>Bulguyu açıklama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sınıfta ortak kavram haritası veya tablo oluşturur. Öğrencilerin kullandığı verilerden hangi sonuca ulaşılabileceğini, sonucu kanıtın dışına taşırmadan ifade etmelerini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grubunun bulgusunu kavram haritasına veya ortak tabloya ekler. Başka grubun bulgusuyla benzerlik ve farklılıkları söyler.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Ortak tablo/kavram haritasına doğru katkı ve kanıtla uyumlu açıklama.</w:t>
      </w:r>
    </w:p>
    <w:p>
      <w:pPr>
        <w:pStyle w:val="Stage"/>
        <w:keepNext/>
      </w:pPr>
      <w:r>
        <w:rPr>
          <w:rFonts w:ascii="Times New Roman" w:hAnsi="Times New Roman"/>
          <w:b/>
          <w:color w:val="000000"/>
          <w:sz w:val="20"/>
        </w:rPr>
        <w:t>Ürün oluşturma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öğrencilerden eşleşen nükleotidleri gösteren dna modeli ve dna'nın kendini eşleme sürecini sıra numarasıyla açıklayan şema oluşturmalarını ister. Üründe kavramın doğru kullanımı, kanıtın görünür olması ve anlaşılır bir açıklama ölçütleri hatırlatılır.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bireysel veya grup ürünü hazırlar. Yazmakta zorlanan öğrenci çizim, etiket, şema ya da sözlü açıklama yoluyla öğrenmesini gösterebilir.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Öğrenci ürünü ve ölçütlere göre yapılan akran/öz değerlendirme.</w:t>
      </w:r>
    </w:p>
    <w:p>
      <w:pPr>
        <w:pStyle w:val="Stage"/>
        <w:keepNext/>
      </w:pPr>
      <w:r>
        <w:rPr>
          <w:rFonts w:ascii="Times New Roman" w:hAnsi="Times New Roman"/>
          <w:b/>
          <w:color w:val="000000"/>
          <w:sz w:val="20"/>
        </w:rPr>
        <w:t>Paylaşım ve transfer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hazırlanan ürünlerin günlük yaşamdaki bir durumla bağını kuran sorular yöneltir. Öğrencilerden kavramı ezber cümlesiyle değil, somut bir örneği gerekçelendirerek açıklamalarını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 kısa sunar; öğrendiği kavramın günlük yaşamdaki bir kullanımını veya etkisini ifade 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Kısa sunum ve transfer sorusuna verilen gerekçeli yanıt.</w:t>
      </w:r>
    </w:p>
    <w:p>
      <w:pPr>
        <w:pStyle w:val="Heading2"/>
        <w:keepNext/>
      </w:pPr>
      <w:r>
        <w:rPr>
          <w:rFonts w:ascii="Times New Roman" w:hAnsi="Times New Roman"/>
          <w:b/>
          <w:color w:val="000000"/>
          <w:sz w:val="21"/>
        </w:rPr>
        <w:t>Dördüncü Ders Saati</w:t>
      </w:r>
    </w:p>
    <w:p>
      <w:pPr>
        <w:pStyle w:val="Stage"/>
        <w:keepNext/>
      </w:pPr>
      <w:r>
        <w:rPr>
          <w:rFonts w:ascii="Times New Roman" w:hAnsi="Times New Roman"/>
          <w:b/>
          <w:color w:val="000000"/>
          <w:sz w:val="20"/>
        </w:rPr>
        <w:t>Pekiştirme (12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eşleştirme, yapılandırılmış grid, kısa cevaplı soru veya şema tamamlama etkinliği uygular. Soruların öğrenme çıktısındaki ilişkiyi ölçmesine dikkat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bireysel olarak etkinliği tamamlar; sonrasında bir sorunun çözüm yolunu arkadaşına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Bireysel pekiştirme etkinliği ve açıklama süreci.</w:t>
      </w:r>
    </w:p>
    <w:p>
      <w:pPr>
        <w:pStyle w:val="Stage"/>
        <w:keepNext/>
      </w:pPr>
      <w:r>
        <w:rPr>
          <w:rFonts w:ascii="Times New Roman" w:hAnsi="Times New Roman"/>
          <w:b/>
          <w:color w:val="000000"/>
          <w:sz w:val="20"/>
        </w:rPr>
        <w:t>Farklılaştırılmış çalışma (18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desteğe ihtiyaç duyan öğrenciler için daha somut kart, şema veya model seçeneği; hızlı ilerleyen öğrenciler için ise yeni bir durum üzerinde açıklama görevi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ihtiyaçlarına uygun görevi seçer; öğretmenden ve arkadaşından aldığı dönütle ürününü tamamlar.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Seçilen görevin tamamlanması ve öğrenme kanıtının görünür hâle gelmesi.</w:t>
      </w:r>
    </w:p>
    <w:p>
      <w:pPr>
        <w:pStyle w:val="Stage"/>
        <w:keepNext/>
      </w:pPr>
      <w:r>
        <w:rPr>
          <w:rFonts w:ascii="Times New Roman" w:hAnsi="Times New Roman"/>
          <w:b/>
          <w:color w:val="000000"/>
          <w:sz w:val="20"/>
        </w:rPr>
        <w:t>Çıkış bileti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hafta öğrendiğim en önemli ilişki...”, “Bunu gösteren kanıt...” ve “Bir sonraki derste merak ettiğim...” cümlelerini içeren çıkış biletini verir. Cevapları sonraki dersin planlamasında kullanır.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üç cümlelik çıkış biletini tamamlar. Kendi öğrenmesini değerlendirir ve gerektiğinde destek isteğini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ve öğretmenin sonraki haftaya ilişkin yansıtma notu.</w:t>
      </w:r>
    </w:p>
    <w:p>
      <w:pPr>
        <w:pStyle w:val="Heading1"/>
        <w:keepNext/>
      </w:pPr>
      <w:r>
        <w:rPr>
          <w:rFonts w:ascii="Times New Roman" w:hAnsi="Times New Roman"/>
          <w:b/>
          <w:color w:val="000000"/>
          <w:sz w:val="22"/>
        </w:rPr>
        <w:t>Farklılaştırma</w:t>
      </w:r>
    </w:p>
    <w:p>
      <w:pPr>
        <w:spacing w:after="8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Kavram veya ilişkiyi ayırt etmekte zorlanan öğrenciler için görsel kartlar, yarı tamamlanmış tablo/şema, kısa yönerge ve öğretmen modellemesi kullanılır. Öğrencinin yazılı ürün yerine çizim, etiketleme ya da sözlü açıklama seçeneği kullanmasına imkân verilir.</w:t>
      </w:r>
    </w:p>
    <w:p>
      <w:pPr>
        <w:spacing w:after="12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dna modeli ve dna'nın kendini eşlemesi ile ilgili yeni bir günlük yaşam örneği geliştirmeleri, örneğin hangi kanıt ya da gözlemle desteklendiğini açıklamaları istenir.</w:t>
      </w:r>
    </w:p>
    <w:p>
      <w:pPr>
        <w:pStyle w:val="Heading1"/>
        <w:keepNext/>
      </w:pPr>
      <w:r>
        <w:rPr>
          <w:rFonts w:ascii="Times New Roman" w:hAnsi="Times New Roman"/>
          <w:b/>
          <w:color w:val="000000"/>
          <w:sz w:val="22"/>
        </w:rPr>
        <w:t>Ölçme ve Değerlendirme</w:t>
      </w:r>
    </w:p>
    <w:p>
      <w:pPr>
        <w:spacing w:after="8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Değerlendirme; süreç içi gözlem, çalışma kâğıdı, öğrenci ürünü, akran/öz değerlendirme ve çıkış bileti birlikte kullanılarak yürütülür. Öğrencinin yalnızca sonucu değil, kanıtı kullanma, gerekçelendirme ve geri bildirimden yararlanma biçimi de dikkate alınır.</w:t>
      </w:r>
    </w:p>
    <w:tbl>
      <w:tblPr>
        <w:tblW w:type="auto" w:w="0"/>
        <w:jc w:val="center"/>
        <w:tblLayout w:type="fixed"/>
        <w:tblLook w:firstColumn="1" w:firstRow="1" w:lastColumn="0" w:lastRow="0" w:noHBand="0" w:noVBand="1" w:val="04A0"/>
      </w:tblPr>
      <w:tblGrid>
        <w:gridCol w:w="3289"/>
        <w:gridCol w:w="3289"/>
        <w:gridCol w:w="3289"/>
      </w:tblGrid>
      <w:tr>
        <w:tc>
          <w:tcPr>
            <w:tcW w:type="dxa" w:w="6236"/>
            <w:vAlign w:val="center"/>
            <w:tcBorders>
              <w:top w:val="single" w:sz="6" w:color="B7C3CE"/>
              <w:left w:val="single" w:sz="6" w:color="B7C3CE"/>
              <w:bottom w:val="single" w:sz="6" w:color="B7C3CE"/>
              <w:right w:val="single" w:sz="6" w:color="B7C3CE"/>
            </w:tcBorders>
            <w:shd w:fill="D6E4EF" w:val="clear"/>
          </w:tcPr>
          <w:p>
            <w:pPr>
              <w:spacing w:after="0" w:before="0" w:line="240" w:lineRule="auto"/>
              <w:jc w:val="center"/>
            </w:pPr>
            <w:r>
              <w:rPr>
                <w:rFonts w:ascii="Times New Roman" w:hAnsi="Times New Roman"/>
                <w:b/>
                <w:color w:val="000000"/>
                <w:sz w:val="18"/>
              </w:rPr>
              <w:t>Gözlenecek Öğrenme Kanıtı</w:t>
            </w:r>
          </w:p>
        </w:tc>
        <w:tc>
          <w:tcPr>
            <w:tcW w:type="dxa" w:w="1644"/>
            <w:vAlign w:val="center"/>
            <w:tcBorders>
              <w:top w:val="single" w:sz="6" w:color="B7C3CE"/>
              <w:left w:val="single" w:sz="6" w:color="B7C3CE"/>
              <w:bottom w:val="single" w:sz="6" w:color="B7C3CE"/>
              <w:right w:val="single" w:sz="6" w:color="B7C3CE"/>
            </w:tcBorders>
            <w:shd w:fill="D6E4EF" w:val="clear"/>
          </w:tcPr>
          <w:p>
            <w:pPr>
              <w:spacing w:after="0" w:before="0" w:line="240" w:lineRule="auto"/>
              <w:jc w:val="center"/>
            </w:pPr>
            <w:r>
              <w:rPr>
                <w:rFonts w:ascii="Times New Roman" w:hAnsi="Times New Roman"/>
                <w:b/>
                <w:color w:val="000000"/>
                <w:sz w:val="18"/>
              </w:rPr>
              <w:t>Gözlendi</w:t>
            </w:r>
          </w:p>
        </w:tc>
        <w:tc>
          <w:tcPr>
            <w:tcW w:type="dxa" w:w="1701"/>
            <w:vAlign w:val="center"/>
            <w:tcBorders>
              <w:top w:val="single" w:sz="6" w:color="B7C3CE"/>
              <w:left w:val="single" w:sz="6" w:color="B7C3CE"/>
              <w:bottom w:val="single" w:sz="6" w:color="B7C3CE"/>
              <w:right w:val="single" w:sz="6" w:color="B7C3CE"/>
            </w:tcBorders>
            <w:shd w:fill="D6E4EF" w:val="clear"/>
          </w:tcPr>
          <w:p>
            <w:pPr>
              <w:spacing w:after="0" w:before="0" w:line="240" w:lineRule="auto"/>
              <w:jc w:val="center"/>
            </w:pPr>
            <w:r>
              <w:rPr>
                <w:rFonts w:ascii="Times New Roman" w:hAnsi="Times New Roman"/>
                <w:b/>
                <w:color w:val="000000"/>
                <w:sz w:val="18"/>
              </w:rPr>
              <w:t>Desteğe İhtiyaç Var</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DNA'nın yapısını model üzerinde gösterir. F.8.2.1.3. DNA'nın kendini nasıl eşlediğini ifade eder.</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Etkinlikte kullanılan bilgi, veri veya model ile sonucunu ilişkilendirir.</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Grup çalışmasında görev alır, materyali ve arkadaşlarının söz hakkını gözetir.</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Geri bildirimden yararlanarak ürününde en az bir iyileştirme yapar.</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bl>
    <w:p>
      <w:pPr>
        <w:pStyle w:val="Heading1"/>
        <w:keepNext/>
      </w:pPr>
      <w:r>
        <w:rPr>
          <w:rFonts w:ascii="Times New Roman" w:hAnsi="Times New Roman"/>
          <w:b/>
          <w:color w:val="000000"/>
          <w:sz w:val="22"/>
        </w:rPr>
        <w:t>Sınıf Defterine Yazılacak İfade</w:t>
      </w:r>
    </w:p>
    <w:p>
      <w:pPr>
        <w:spacing w:after="10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F.8.2.1.2-3. DNA'nın yapısı model üzerinde gösterildi; DNA'nın kendini eşlemesi uygun bilimsel dil kullanılarak açıklandı.</w:t>
      </w:r>
    </w:p>
    <w:p>
      <w:pPr>
        <w:pStyle w:val="Heading1"/>
        <w:keepNext/>
      </w:pPr>
      <w:r>
        <w:rPr>
          <w:rFonts w:ascii="Times New Roman" w:hAnsi="Times New Roman"/>
          <w:b/>
          <w:color w:val="000000"/>
          <w:sz w:val="22"/>
        </w:rPr>
        <w:t>Öğretmen Yansıtması ve Sonraki Haftaya Hazırlık</w:t>
      </w:r>
    </w:p>
    <w:p>
      <w:pPr>
        <w:spacing w:after="120"/>
        <w:ind w:firstLine="0"/>
        <w:jc w:val="left"/>
      </w:pPr>
      <w:r>
        <w:rPr>
          <w:rFonts w:ascii="Times New Roman" w:hAnsi="Times New Roman"/>
          <w:b w:val="0"/>
          <w:color w:val="000000"/>
          <w:sz w:val="20"/>
        </w:rPr>
        <w:t>Öğrencilerin en çok zorlandığı kavram veya ilişki: ........................................................................................................................................</w:t>
      </w:r>
    </w:p>
    <w:p>
      <w:pPr>
        <w:spacing w:after="120"/>
        <w:ind w:firstLine="0"/>
        <w:jc w:val="left"/>
      </w:pPr>
      <w:r>
        <w:rPr>
          <w:rFonts w:ascii="Times New Roman" w:hAnsi="Times New Roman"/>
          <w:b w:val="0"/>
          <w:color w:val="000000"/>
          <w:sz w:val="20"/>
        </w:rPr>
        <w:t>Bir sonraki uygulamada korunacak ya da değiştirilecek öğretim adımı: ..................................................................................................................</w:t>
      </w:r>
    </w:p>
    <w:p>
      <w:pPr>
        <w:spacing w:after="120"/>
        <w:ind w:firstLine="0"/>
        <w:jc w:val="left"/>
      </w:pPr>
      <w:r>
        <w:rPr>
          <w:rFonts w:ascii="Times New Roman" w:hAnsi="Times New Roman"/>
          <w:b w:val="0"/>
          <w:color w:val="000000"/>
          <w:sz w:val="20"/>
        </w:rPr>
        <w:t>Destekleme veya zenginleştirme ihtiyacı görülen öğrenci grubu / çalışma: .............................................................................................................</w:t>
      </w:r>
    </w:p>
    <w:p>
      <w:pPr>
        <w:pStyle w:val="Heading1"/>
        <w:keepNext/>
      </w:pPr>
      <w:r>
        <w:rPr>
          <w:rFonts w:ascii="Times New Roman" w:hAnsi="Times New Roman"/>
          <w:b/>
          <w:color w:val="000000"/>
          <w:sz w:val="22"/>
        </w:rPr>
        <w:t>İmza</w:t>
      </w:r>
    </w:p>
    <w:p>
      <w:pPr>
        <w:spacing w:before="180" w:after="0"/>
        <w:jc w:val="center"/>
      </w:pPr>
      <w:r>
        <w:rPr>
          <w:rFonts w:ascii="Times New Roman" w:hAnsi="Times New Roman"/>
          <w:b w:val="0"/>
          <w:color w:val="000000"/>
          <w:sz w:val="20"/>
        </w:rPr>
        <w:t>12 Ekim 2026</w:t>
      </w:r>
    </w:p>
    <w:p>
      <w:pPr>
        <w:spacing w:before="0" w:after="0"/>
        <w:jc w:val="center"/>
      </w:pPr>
      <w:r>
        <w:rPr>
          <w:rFonts w:ascii="Times New Roman" w:hAnsi="Times New Roman"/>
          <w:b/>
          <w:color w:val="000000"/>
          <w:sz w:val="20"/>
        </w:rPr>
        <w:t>Ders Öğretmeni</w:t>
      </w:r>
    </w:p>
    <w:p>
      <w:pPr>
        <w:spacing w:before="0" w:after="0"/>
        <w:jc w:val="center"/>
      </w:pPr>
      <w:r>
        <w:rPr>
          <w:rFonts w:ascii="Times New Roman" w:hAnsi="Times New Roman"/>
          <w:b w:val="0"/>
          <w:color w:val="000000"/>
          <w:sz w:val="20"/>
        </w:rPr>
        <w:t>........................................................</w:t>
      </w:r>
    </w:p>
    <w:p>
      <w:pPr>
        <w:spacing w:before="0" w:after="0"/>
        <w:jc w:val="center"/>
      </w:pPr>
      <w:r>
        <w:rPr>
          <w:rFonts w:ascii="Times New Roman" w:hAnsi="Times New Roman"/>
          <w:b w:val="0"/>
          <w:color w:val="000000"/>
          <w:sz w:val="20"/>
        </w:rP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ind w:firstLine="255"/>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line="264" w:lineRule="auto"/>
      <w:ind w:firstLine="0"/>
      <w:jc w:val="left"/>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80" w:line="264" w:lineRule="auto"/>
      <w:ind w:firstLine="0"/>
      <w:jc w:val="left"/>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ind w:firstLine="0"/>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ge">
    <w:name w:val="Stage"/>
    <w:basedOn w:val="Normal"/>
    <w:pPr>
      <w:spacing w:before="120" w:after="40"/>
      <w:ind w:firstLine="0"/>
    </w:pPr>
    <w:rPr>
      <w:rFonts w:ascii="Times New Roman" w:hAnsi="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8. Sınıf Fen Bilimleri 5.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