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05.10.2026-09.10.2026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2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Kent ve kırsal yaşam, spor etkinlikleri, yemek kültürleri ve deneyimler üzerinden önceki dil becerilerinin tekrar edilmesi.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ENG.8.5.R3, ENG.8.5.G1, ENG.8.6.R3, ENG.8.6.V1, ENG.8.6.G1, ENG.8.7.R3, ENG.8.7.V1, ENG.8.7.G1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2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Kent kırsal karşılaştırması: </w:t>
      </w:r>
      <w:r>
        <w:rPr>
          <w:rFonts w:ascii="Times New Roman" w:hAnsi="Times New Roman"/>
          <w:b w:val="0"/>
          <w:color w:val="000000"/>
          <w:sz w:val="18"/>
        </w:rPr>
        <w:t>İki kısa görsel ve metin üzerinden kent ile kırsal yaşamın olanakları karşılaştırılır; görüşler gerekçeyle ifade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Karşılaştırma çizelgesi ve kısa konuşma.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Yemek kültürleri: </w:t>
      </w:r>
      <w:r>
        <w:rPr>
          <w:rFonts w:ascii="Times New Roman" w:hAnsi="Times New Roman"/>
          <w:b w:val="0"/>
          <w:color w:val="000000"/>
          <w:sz w:val="18"/>
        </w:rPr>
        <w:t>Farklı ülkelerin yemek kültürlerine ilişkin kısa metinler okunur; benzerlik ve farklılıklar saygılı dille tartışılır.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notu ve kültür karşılaştırması.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Deneyim anlatımı: </w:t>
      </w:r>
      <w:r>
        <w:rPr>
          <w:rFonts w:ascii="Times New Roman" w:hAnsi="Times New Roman"/>
          <w:b w:val="0"/>
          <w:color w:val="000000"/>
          <w:sz w:val="18"/>
        </w:rPr>
        <w:t>Present perfect ile deneyim, simple past ile zamanı belirli tamamlanmış olay ayrımı örnek konuşmalarda keşfedilir.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Zaman ayrımı çalışma kâğıdı.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Geri bildirim: </w:t>
      </w:r>
      <w:r>
        <w:rPr>
          <w:rFonts w:ascii="Times New Roman" w:hAnsi="Times New Roman"/>
          <w:b w:val="0"/>
          <w:color w:val="000000"/>
          <w:sz w:val="18"/>
        </w:rPr>
        <w:t>Öğrenciler kentte ya da kırsalda düzenlenecek bir etkinlik önerir; sınıf ölçütlere göre yapıcı geribildirim verir.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Öneri paragrafı ve akran geribildirimi.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2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2 kapsamında kent ve kırsal yaşam, spor etkinlikleri, yemek kültürleri ve deneyimler üzerinden önceki dil becerilerinin tekrar edilmesi.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05.10.2026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