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5.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12.10.2026-16.10.2026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REVISION 2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Doğal afetler, çevre üzerindeki etkiler ve geleceğin ulaşımı bağlamında koşul ve öneri bildiren yapıların tekrar edilmesi.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Uyum ve tanılayıcı değerlendirme haftası; bu satır için kod belirtilmemiştir.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revision 2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Afet ve çevre söz varlığı: </w:t>
      </w:r>
      <w:r>
        <w:rPr>
          <w:rFonts w:ascii="Times New Roman" w:hAnsi="Times New Roman"/>
          <w:b w:val="0"/>
          <w:color w:val="000000"/>
          <w:sz w:val="18"/>
        </w:rPr>
        <w:t>Öğrenciler doğal afetlerin hayvanlar ve çevre üzerindeki etkilerini gösteren kısa metin ve görselleri inceler.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Neden sonuç eşleştirmesi.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Koşul cümleleri: </w:t>
      </w:r>
      <w:r>
        <w:rPr>
          <w:rFonts w:ascii="Times New Roman" w:hAnsi="Times New Roman"/>
          <w:b w:val="0"/>
          <w:color w:val="000000"/>
          <w:sz w:val="18"/>
        </w:rPr>
        <w:t>Olası bir çevre sorunu için first conditional ile sonuç ve önlem cümleleri kurulur; belirsiz iddialar kaynakla kontrol edilir.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Koşul sonuç kartları.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Gelecek ulaşımı: </w:t>
      </w:r>
      <w:r>
        <w:rPr>
          <w:rFonts w:ascii="Times New Roman" w:hAnsi="Times New Roman"/>
          <w:b w:val="0"/>
          <w:color w:val="000000"/>
          <w:sz w:val="18"/>
        </w:rPr>
        <w:t>Sürücüsüz araç ve uçan taşıt örnekleri üzerinden fırsat ve riskler tartışılır; uygun söz varlığıyla kısa konuşma yapılır.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Görüş gerekçe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Tekrar ve öz değerlendirme: </w:t>
      </w:r>
      <w:r>
        <w:rPr>
          <w:rFonts w:ascii="Times New Roman" w:hAnsi="Times New Roman"/>
          <w:b w:val="0"/>
          <w:color w:val="000000"/>
          <w:sz w:val="18"/>
        </w:rPr>
        <w:t>Öğrenci önceki dört haftanın kelime ve dil yapılarını kısa görevde kullanır; öğretmen School Life temasına geçmeden önce eksikleri belirler.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Kısa üretim görevi ve öz değerlendirme.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revision 2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Revision 2 kapsamında doğal afetler, çevre üzerindeki etkiler ve geleceğin ulaşımı bağlamında koşul ve öneri bildiren yapıların tekrar edilmesi.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12.10.2026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İngilizce 5.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