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BIRINCI SINIF VELI TOPLANTISI TUTANAĞI 2026 2027 BIRINCI ÖRNEK</w:t>
      </w:r>
    </w:p>
    <w:p>
      <w:pPr>
        <w:spacing w:after="200"/>
        <w:jc w:val="center"/>
      </w:pPr>
      <w:r>
        <w:rPr>
          <w:rFonts w:ascii="Times New Roman" w:hAnsi="Times New Roman" w:cs="Times New Roman"/>
          <w:b/>
          <w:sz w:val="22"/>
        </w:rPr>
        <w:t>Okuma Yazma Sürecine Uyum ve Aile Desteği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ilkokula uyum sürecinin desteklenmesi, ilk okuma yazma çalışmalarının açıklanması ve aile okul iş birliğinin güçlendirilmesi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Okula Uyum Sürecinin Değerlendirilmesi</w:t>
      </w:r>
    </w:p>
    <w:p>
      <w:pPr>
        <w:spacing w:after="20" w:line="240" w:lineRule="auto"/>
        <w:ind w:left="142" w:hanging="142"/>
      </w:pPr>
      <w:r>
        <w:rPr>
          <w:rFonts w:ascii="Times New Roman" w:hAnsi="Times New Roman" w:cs="Times New Roman"/>
          <w:b w:val="0"/>
          <w:sz w:val="20"/>
        </w:rPr>
        <w:t>3. İlk Okuma Yazma Çalışmalarında Aile Desteği</w:t>
      </w:r>
    </w:p>
    <w:p>
      <w:pPr>
        <w:spacing w:after="20" w:line="240" w:lineRule="auto"/>
        <w:ind w:left="142" w:hanging="142"/>
      </w:pPr>
      <w:r>
        <w:rPr>
          <w:rFonts w:ascii="Times New Roman" w:hAnsi="Times New Roman" w:cs="Times New Roman"/>
          <w:b w:val="0"/>
          <w:sz w:val="20"/>
        </w:rPr>
        <w:t>4. Okula Başlama Heyecanı ve Duygusal Uyum</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Okuma Yazma Öğrenme Süreci</w:t>
      </w:r>
    </w:p>
    <w:p>
      <w:pPr>
        <w:spacing w:after="20" w:line="240" w:lineRule="auto"/>
        <w:ind w:left="142" w:hanging="142"/>
      </w:pPr>
      <w:r>
        <w:rPr>
          <w:rFonts w:ascii="Times New Roman" w:hAnsi="Times New Roman" w:cs="Times New Roman"/>
          <w:b w:val="0"/>
          <w:sz w:val="20"/>
        </w:rPr>
        <w:t>7. Matematiksel Düşünme ve Günlük Tekrarlar</w:t>
      </w:r>
    </w:p>
    <w:p>
      <w:pPr>
        <w:spacing w:after="20" w:line="240" w:lineRule="auto"/>
        <w:ind w:left="142" w:hanging="142"/>
      </w:pPr>
      <w:r>
        <w:rPr>
          <w:rFonts w:ascii="Times New Roman" w:hAnsi="Times New Roman" w:cs="Times New Roman"/>
          <w:b w:val="0"/>
          <w:sz w:val="20"/>
        </w:rPr>
        <w:t>8. Ödev ve Evde Çalışma Düzeni</w:t>
      </w:r>
    </w:p>
    <w:p>
      <w:pPr>
        <w:spacing w:after="20" w:line="240" w:lineRule="auto"/>
        <w:ind w:left="142" w:hanging="142"/>
      </w:pPr>
      <w:r>
        <w:rPr>
          <w:rFonts w:ascii="Times New Roman" w:hAnsi="Times New Roman" w:cs="Times New Roman"/>
          <w:b w:val="0"/>
          <w:sz w:val="20"/>
        </w:rPr>
        <w:t>9. Devam, Giriş Çıkış ve Güvenlik</w:t>
      </w:r>
    </w:p>
    <w:p>
      <w:pPr>
        <w:spacing w:after="20" w:line="240" w:lineRule="auto"/>
        <w:ind w:left="142" w:hanging="142"/>
      </w:pPr>
      <w:r>
        <w:rPr>
          <w:rFonts w:ascii="Times New Roman" w:hAnsi="Times New Roman" w:cs="Times New Roman"/>
          <w:b w:val="0"/>
          <w:sz w:val="20"/>
        </w:rPr>
        <w:t>10. Beslenme, Temizlik ve Sağlık Bilgileri</w:t>
      </w:r>
    </w:p>
    <w:p>
      <w:pPr>
        <w:spacing w:after="20" w:line="240" w:lineRule="auto"/>
        <w:ind w:left="142" w:hanging="142"/>
      </w:pPr>
      <w:r>
        <w:rPr>
          <w:rFonts w:ascii="Times New Roman" w:hAnsi="Times New Roman" w:cs="Times New Roman"/>
          <w:b w:val="0"/>
          <w:sz w:val="20"/>
        </w:rPr>
        <w:t>11. Sınıf Araç Gereçleri ve Çanta Düzeni</w:t>
      </w:r>
    </w:p>
    <w:p>
      <w:pPr>
        <w:spacing w:after="20" w:line="240" w:lineRule="auto"/>
        <w:ind w:left="142" w:hanging="142"/>
      </w:pPr>
      <w:r>
        <w:rPr>
          <w:rFonts w:ascii="Times New Roman" w:hAnsi="Times New Roman" w:cs="Times New Roman"/>
          <w:b w:val="0"/>
          <w:sz w:val="20"/>
        </w:rPr>
        <w:t>12. Kitap Okuma Alışkanlığının Desteklenmesi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Sınıf Veli Temsilcisinin Belirlenmesi</w:t>
      </w:r>
    </w:p>
    <w:p>
      <w:pPr>
        <w:spacing w:after="20" w:line="240" w:lineRule="auto"/>
        <w:ind w:left="142" w:hanging="142"/>
      </w:pPr>
      <w:r>
        <w:rPr>
          <w:rFonts w:ascii="Times New Roman" w:hAnsi="Times New Roman" w:cs="Times New Roman"/>
          <w:b w:val="0"/>
          <w:sz w:val="20"/>
        </w:rPr>
        <w:t>17. Dilek, Temenniler ve Kapanış</w:t>
      </w:r>
    </w:p>
    <w:p>
      <w:pPr>
        <w:spacing w:after="20" w:line="240" w:lineRule="auto"/>
        <w:ind w:left="142" w:hanging="142"/>
      </w:pPr>
      <w:r>
        <w:rPr>
          <w:rFonts w:ascii="Times New Roman" w:hAnsi="Times New Roman" w:cs="Times New Roman"/>
          <w:b w:val="0"/>
          <w:sz w:val="20"/>
        </w:rPr>
        <w:t>18. Okul Kuralları ve Sınıf İklimi</w:t>
      </w:r>
    </w:p>
    <w:p>
      <w:pPr>
        <w:spacing w:after="20" w:line="240" w:lineRule="auto"/>
        <w:ind w:left="142" w:hanging="142"/>
      </w:pPr>
      <w:r>
        <w:rPr>
          <w:rFonts w:ascii="Times New Roman" w:hAnsi="Times New Roman" w:cs="Times New Roman"/>
          <w:b w:val="0"/>
          <w:sz w:val="20"/>
        </w:rPr>
        <w:t>19. Ekran Kullanımı ve Uyku Düzeni</w:t>
      </w:r>
    </w:p>
    <w:p>
      <w:pPr>
        <w:spacing w:after="20" w:line="240" w:lineRule="auto"/>
        <w:ind w:left="142" w:hanging="142"/>
      </w:pPr>
      <w:r>
        <w:rPr>
          <w:rFonts w:ascii="Times New Roman" w:hAnsi="Times New Roman" w:cs="Times New Roman"/>
          <w:b w:val="0"/>
          <w:sz w:val="20"/>
        </w:rPr>
        <w:t>20. Tatil ve Hafta Sonu Çalışmaları</w:t>
      </w:r>
    </w:p>
    <w:p>
      <w:pPr>
        <w:spacing w:after="20" w:line="240" w:lineRule="auto"/>
        <w:ind w:left="142" w:hanging="142"/>
      </w:pPr>
      <w:r>
        <w:rPr>
          <w:rFonts w:ascii="Times New Roman" w:hAnsi="Times New Roman" w:cs="Times New Roman"/>
          <w:b w:val="0"/>
          <w:sz w:val="20"/>
        </w:rPr>
        <w:t>21. Rehberlik Hizmetleri ve Destek Süreci</w:t>
      </w:r>
    </w:p>
    <w:p>
      <w:pPr>
        <w:spacing w:after="20" w:line="240" w:lineRule="auto"/>
        <w:ind w:left="142" w:hanging="142"/>
      </w:pPr>
      <w:r>
        <w:rPr>
          <w:rFonts w:ascii="Times New Roman" w:hAnsi="Times New Roman" w:cs="Times New Roman"/>
          <w:b w:val="0"/>
          <w:sz w:val="20"/>
        </w:rPr>
        <w:t>22.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toplantı sürecinde paylaşılacak öğrenci bilgilerinin eğitim öğretim faaliyetlerinin yürütülmesi amacıyla kullanılacağı belirtildi. Gündem maddeleri okunarak kabul edildi.</w:t>
      </w:r>
    </w:p>
    <w:p>
      <w:pPr>
        <w:keepNext/>
        <w:spacing w:before="160" w:after="80"/>
      </w:pPr>
      <w:r>
        <w:rPr>
          <w:rFonts w:ascii="Times New Roman" w:hAnsi="Times New Roman" w:cs="Times New Roman"/>
          <w:b/>
          <w:sz w:val="22"/>
        </w:rPr>
        <w:t>2. Okula Uyum Sürecinin Değerlendirilmesi</w:t>
      </w:r>
    </w:p>
    <w:p>
      <w:pPr>
        <w:spacing w:before="0" w:after="100" w:line="276" w:lineRule="auto"/>
        <w:ind w:firstLine="425"/>
      </w:pPr>
      <w:r>
        <w:rPr>
          <w:rFonts w:ascii="Times New Roman" w:hAnsi="Times New Roman" w:cs="Times New Roman"/>
          <w:b w:val="0"/>
          <w:sz w:val="22"/>
        </w:rPr>
        <w:t>Birinci sınıf öğrencilerinin okul kurallarına, ders saatlerine ve sınıf düzenine uyum sürecinin yakından takip edileceği belirtildi. Velilerin öğrenciyi kaygılandırmadan desteklemesi, sabah hazırlığını düzenli yürütmesi ve öğretmenle zamanında iletişim kurması kararlaştırıldı.</w:t>
      </w:r>
    </w:p>
    <w:p>
      <w:pPr>
        <w:keepNext/>
        <w:spacing w:before="160" w:after="80"/>
      </w:pPr>
      <w:r>
        <w:rPr>
          <w:rFonts w:ascii="Times New Roman" w:hAnsi="Times New Roman" w:cs="Times New Roman"/>
          <w:b/>
          <w:sz w:val="22"/>
        </w:rPr>
        <w:t>3. İlk Okuma Yazma Çalışmalarında Aile Desteği</w:t>
      </w:r>
    </w:p>
    <w:p>
      <w:pPr>
        <w:spacing w:before="0" w:after="100" w:line="276" w:lineRule="auto"/>
        <w:ind w:firstLine="425"/>
      </w:pPr>
      <w:r>
        <w:rPr>
          <w:rFonts w:ascii="Times New Roman" w:hAnsi="Times New Roman" w:cs="Times New Roman"/>
          <w:b w:val="0"/>
          <w:sz w:val="22"/>
        </w:rPr>
        <w:t>İlk okuma yazma çalışmalarında velilerin öğretmenin kullandığı yöntem ve sıra dışında uygulama yapmaması gerektiği belirtildi. Öğrencinin defter düzeni, kalem tutuşu ve yazı yönü konusunda cesaretlendirilmesi; yanlışlarının kırıcı olmayan bir dille fark ettirilmesi kararlaştırıldı.</w:t>
      </w:r>
    </w:p>
    <w:p>
      <w:pPr>
        <w:keepNext/>
        <w:spacing w:before="160" w:after="80"/>
      </w:pPr>
      <w:r>
        <w:rPr>
          <w:rFonts w:ascii="Times New Roman" w:hAnsi="Times New Roman" w:cs="Times New Roman"/>
          <w:b/>
          <w:sz w:val="22"/>
        </w:rPr>
        <w:t>4. Okula Başlama Heyecanı ve Duygusal Uyum</w:t>
      </w:r>
    </w:p>
    <w:p>
      <w:pPr>
        <w:spacing w:before="0" w:after="100" w:line="276" w:lineRule="auto"/>
        <w:ind w:firstLine="425"/>
      </w:pPr>
      <w:r>
        <w:rPr>
          <w:rFonts w:ascii="Times New Roman" w:hAnsi="Times New Roman" w:cs="Times New Roman"/>
          <w:b w:val="0"/>
          <w:sz w:val="22"/>
        </w:rPr>
        <w:t>Öğrencilerin yeni okul ortamına ilişkin heyecan, çekingenlik veya kaygı yaşayabileceği açıklandı. Velilerin okul hakkında olumlu konuşması, çocuğun kendi yapabildiklerini fark etmesini desteklemesi ve öğretmenle iş birliği kurması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bilgiyi ezberlemesi yerine anlamlandırmasının, soru sormasının, uygulama yapmasının ve sorumluluk almasının destekleneceği açıklandı. Türkçe, matematik, hayat bilgisi, görsel sanatlar, müzik ve beden eğitimi derslerinin birbirini destekleyen bir bütün olarak yürütüleceği görüşüldü.</w:t>
      </w:r>
    </w:p>
    <w:p>
      <w:pPr>
        <w:keepNext/>
        <w:spacing w:before="160" w:after="80"/>
      </w:pPr>
      <w:r>
        <w:rPr>
          <w:rFonts w:ascii="Times New Roman" w:hAnsi="Times New Roman" w:cs="Times New Roman"/>
          <w:b/>
          <w:sz w:val="22"/>
        </w:rPr>
        <w:t>6. Okuma Yazma Öğrenme Süreci</w:t>
      </w:r>
    </w:p>
    <w:p>
      <w:pPr>
        <w:spacing w:before="0" w:after="100" w:line="276" w:lineRule="auto"/>
        <w:ind w:firstLine="425"/>
      </w:pPr>
      <w:r>
        <w:rPr>
          <w:rFonts w:ascii="Times New Roman" w:hAnsi="Times New Roman" w:cs="Times New Roman"/>
          <w:b w:val="0"/>
          <w:sz w:val="22"/>
        </w:rPr>
        <w:t>Okuma yazma öğretiminde öğrencilerin hazırbulunuşluklarının farklı olabileceği, ses temelli çalışmaların sırayla ve düzenli tekrarlarla ilerleyeceği açıklandı. Evde öğretmenin verdiği çalışma dışında farklı yöntemlerle öğretim yapmaya çalışılmaması, çocuğun hata yapma kaygısı yaşamadan okuma denemeleri yapmasına fırsat verilmesi kararlaştırıldı.</w:t>
      </w:r>
    </w:p>
    <w:p>
      <w:pPr>
        <w:keepNext/>
        <w:spacing w:before="160" w:after="80"/>
      </w:pPr>
      <w:r>
        <w:rPr>
          <w:rFonts w:ascii="Times New Roman" w:hAnsi="Times New Roman" w:cs="Times New Roman"/>
          <w:b/>
          <w:sz w:val="22"/>
        </w:rPr>
        <w:t>7. Matematiksel Düşünme ve Günlük Tekrarlar</w:t>
      </w:r>
    </w:p>
    <w:p>
      <w:pPr>
        <w:spacing w:before="0" w:after="100" w:line="276" w:lineRule="auto"/>
        <w:ind w:firstLine="425"/>
      </w:pPr>
      <w:r>
        <w:rPr>
          <w:rFonts w:ascii="Times New Roman" w:hAnsi="Times New Roman" w:cs="Times New Roman"/>
          <w:b w:val="0"/>
          <w:sz w:val="22"/>
        </w:rPr>
        <w:t>Sayı, ritmik sayma, problem çözme ve temel işlem becerilerinin somut materyaller ve günlük yaşam örnekleriyle destekleneceği belirtildi. Velilerin cevapları doğrudan söylemek yerine çocuğun düşünmesine, açıklama yapmasına ve çözüme ulaşmasına zaman tanıması görüşüldü.</w:t>
      </w:r>
    </w:p>
    <w:p>
      <w:pPr>
        <w:keepNext/>
        <w:spacing w:before="160" w:after="80"/>
      </w:pPr>
      <w:r>
        <w:rPr>
          <w:rFonts w:ascii="Times New Roman" w:hAnsi="Times New Roman" w:cs="Times New Roman"/>
          <w:b/>
          <w:sz w:val="22"/>
        </w:rPr>
        <w:t>8. Ödev ve Evde Çalışma Düzeni</w:t>
      </w:r>
    </w:p>
    <w:p>
      <w:pPr>
        <w:spacing w:before="0" w:after="100" w:line="276" w:lineRule="auto"/>
        <w:ind w:firstLine="425"/>
      </w:pPr>
      <w:r>
        <w:rPr>
          <w:rFonts w:ascii="Times New Roman" w:hAnsi="Times New Roman" w:cs="Times New Roman"/>
          <w:b w:val="0"/>
          <w:sz w:val="22"/>
        </w:rPr>
        <w:t>Ödevlerin öğrencinin sorumluluğunda yapılması, velinin yalnız yönlendirme ve kontrol görevi üstlenmesi gerektiği açıklandı. Çocuğun yerine yazı yazılmaması, ödevin kısa aralıklarla ve düzenli bir çalışma ortamında tamamlanması kararlaştırıldı.</w:t>
      </w:r>
    </w:p>
    <w:p>
      <w:pPr>
        <w:keepNext/>
        <w:spacing w:before="160" w:after="80"/>
      </w:pPr>
      <w:r>
        <w:rPr>
          <w:rFonts w:ascii="Times New Roman" w:hAnsi="Times New Roman" w:cs="Times New Roman"/>
          <w:b/>
          <w:sz w:val="22"/>
        </w:rPr>
        <w:t>9. Devam, Giriş Çıkış ve Güvenlik</w:t>
      </w:r>
    </w:p>
    <w:p>
      <w:pPr>
        <w:spacing w:before="0" w:after="100" w:line="276" w:lineRule="auto"/>
        <w:ind w:firstLine="425"/>
      </w:pPr>
      <w:r>
        <w:rPr>
          <w:rFonts w:ascii="Times New Roman" w:hAnsi="Times New Roman" w:cs="Times New Roman"/>
          <w:b w:val="0"/>
          <w:sz w:val="22"/>
        </w:rPr>
        <w:t>Derse zamanında gelmenin, okul giriş çıkış saatlerine uyulmasının ve devamsızlık nedeninin zamanında bildirilmesinin öğrencinin öğrenme sürecini doğrudan etkilediği belirtildi. Öğrenciyi teslim alabilecek kişilerin okul yönetimine bildirilmesi görüşüldü.</w:t>
      </w:r>
    </w:p>
    <w:p>
      <w:pPr>
        <w:keepNext/>
        <w:spacing w:before="160" w:after="80"/>
      </w:pPr>
      <w:r>
        <w:rPr>
          <w:rFonts w:ascii="Times New Roman" w:hAnsi="Times New Roman" w:cs="Times New Roman"/>
          <w:b/>
          <w:sz w:val="22"/>
        </w:rPr>
        <w:t>10.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mevsime uygun kıyafet ve su tüketimi konusunda velilere bilgi verildi. Alerji, sürekli ilaç kullanımı veya acil durum bilgisi bulunan öğrenciler için okul yönetimi ve sınıf öğretmeninin bilgilendirilmesi kararlaştırıldı.</w:t>
      </w:r>
    </w:p>
    <w:p>
      <w:pPr>
        <w:keepNext/>
        <w:spacing w:before="160" w:after="80"/>
      </w:pPr>
      <w:r>
        <w:rPr>
          <w:rFonts w:ascii="Times New Roman" w:hAnsi="Times New Roman" w:cs="Times New Roman"/>
          <w:b/>
          <w:sz w:val="22"/>
        </w:rPr>
        <w:t>11. Sınıf Araç Gereçleri ve Çanta Düzeni</w:t>
      </w:r>
    </w:p>
    <w:p>
      <w:pPr>
        <w:spacing w:before="0" w:after="100" w:line="276" w:lineRule="auto"/>
        <w:ind w:firstLine="425"/>
      </w:pPr>
      <w:r>
        <w:rPr>
          <w:rFonts w:ascii="Times New Roman" w:hAnsi="Times New Roman" w:cs="Times New Roman"/>
          <w:b w:val="0"/>
          <w:sz w:val="22"/>
        </w:rPr>
        <w:t>Ders araç gereçlerinin eksiksiz getirilmesi, kitap defter kapaklarının korunması, çantanın gereksiz eşyalardan arındırılması ve öğrenci eşyalarına isim yazılması gerektiği görüşüldü. Öğrencinin günlük çanta düzenini zamanla kendisinin yapması desteklenecektir.</w:t>
      </w:r>
    </w:p>
    <w:p>
      <w:pPr>
        <w:keepNext/>
        <w:spacing w:before="160" w:after="80"/>
      </w:pPr>
      <w:r>
        <w:rPr>
          <w:rFonts w:ascii="Times New Roman" w:hAnsi="Times New Roman" w:cs="Times New Roman"/>
          <w:b/>
          <w:sz w:val="22"/>
        </w:rPr>
        <w:t>12. Kitap Okuma Alışkanlığının Desteklenmesi</w:t>
      </w:r>
    </w:p>
    <w:p>
      <w:pPr>
        <w:spacing w:before="0" w:after="100" w:line="276" w:lineRule="auto"/>
        <w:ind w:firstLine="425"/>
      </w:pPr>
      <w:r>
        <w:rPr>
          <w:rFonts w:ascii="Times New Roman" w:hAnsi="Times New Roman" w:cs="Times New Roman"/>
          <w:b w:val="0"/>
          <w:sz w:val="22"/>
        </w:rPr>
        <w:t>Her gün öğrencinin yaşına uygun kitaplarla buluşmasının; dinleme, konuşma, anlama ve kelime hazinesini geliştireceği açıklandı. Velilerin okuma sonrası çocuğa sorular sorması ve metin üzerine sohbet etmesi kararlaştırıldı.</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kullanılan bilgilendirme kanallarının düzenli takip edilmesi, öğrencinin gelişimine ilişkin duyuruların gecikmeden incelenmesi gerektiği belirtildi. Öğrencilere veya diğer velilere ait kişisel bilgilerin sınıf gruplarında paylaşılmaması görüşüldü.</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aksatmayacak biçimde önceden randevu alınarak bireysel görüşmelerde ele alınması kararlaştırıldı. Öğrencilerin birbirleriyle kıyaslanmaması,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Yardımlaşma, saygı, sorumluluk, dürüstlük ve kurallara uyma davranışlarının okul ve ev ortamında tutarlı biçimde desteklenmesi gerektiği görüşüldü. Akranlar arası anlaşmazlıklarda öğrenciye sorun çözme ve duygusunu uygun biçimde ifade etme fırsatı verilmesi kararlaştırıldı.</w:t>
      </w:r>
    </w:p>
    <w:p>
      <w:pPr>
        <w:keepNext/>
        <w:spacing w:before="160" w:after="80"/>
      </w:pPr>
      <w:r>
        <w:rPr>
          <w:rFonts w:ascii="Times New Roman" w:hAnsi="Times New Roman" w:cs="Times New Roman"/>
          <w:b/>
          <w:sz w:val="22"/>
        </w:rPr>
        <w:t>16.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17.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18. Okul Kuralları ve Sınıf İklimi</w:t>
      </w:r>
    </w:p>
    <w:p>
      <w:pPr>
        <w:spacing w:before="0" w:after="100" w:line="276" w:lineRule="auto"/>
        <w:ind w:firstLine="425"/>
      </w:pPr>
      <w:r>
        <w:rPr>
          <w:rFonts w:ascii="Times New Roman" w:hAnsi="Times New Roman" w:cs="Times New Roman"/>
          <w:b w:val="0"/>
          <w:sz w:val="22"/>
        </w:rPr>
        <w:t>Söz alma, dinleme, sıra bekleme, ortak alanları koruma ve arkadaşına saygı gösterme kurallarının sınıf içinde düzenli olarak hatırlatılacağı belirtildi. Velilerin evde de benzer bir dil kullanmasının öğrencinin kuralları içselleştirmesini kolaylaştıracağı görüşüldü.</w:t>
      </w:r>
    </w:p>
    <w:p>
      <w:pPr>
        <w:keepNext/>
        <w:spacing w:before="160" w:after="80"/>
      </w:pPr>
      <w:r>
        <w:rPr>
          <w:rFonts w:ascii="Times New Roman" w:hAnsi="Times New Roman" w:cs="Times New Roman"/>
          <w:b/>
          <w:sz w:val="22"/>
        </w:rPr>
        <w:t>19. Ekran Kullanımı ve Uyku Düzeni</w:t>
      </w:r>
    </w:p>
    <w:p>
      <w:pPr>
        <w:spacing w:before="0" w:after="100" w:line="276" w:lineRule="auto"/>
        <w:ind w:firstLine="425"/>
      </w:pPr>
      <w:r>
        <w:rPr>
          <w:rFonts w:ascii="Times New Roman" w:hAnsi="Times New Roman" w:cs="Times New Roman"/>
          <w:b w:val="0"/>
          <w:sz w:val="22"/>
        </w:rPr>
        <w:t>Birinci sınıf öğrencilerinin yeterli uyku almasının dikkat ve öğrenme sürecini desteklediği belirtildi. Özellikle uyku öncesinde ekran kullanımının sınırlandırılması, yaşa uygun içeriklerin aile gözetiminde kullanılması kararlaştırıldı.</w:t>
      </w:r>
    </w:p>
    <w:p>
      <w:pPr>
        <w:keepNext/>
        <w:spacing w:before="160" w:after="80"/>
      </w:pPr>
      <w:r>
        <w:rPr>
          <w:rFonts w:ascii="Times New Roman" w:hAnsi="Times New Roman" w:cs="Times New Roman"/>
          <w:b/>
          <w:sz w:val="22"/>
        </w:rPr>
        <w:t>20. Tatil ve Hafta Sonu Çalışmaları</w:t>
      </w:r>
    </w:p>
    <w:p>
      <w:pPr>
        <w:spacing w:before="0" w:after="100" w:line="276" w:lineRule="auto"/>
        <w:ind w:firstLine="425"/>
      </w:pPr>
      <w:r>
        <w:rPr>
          <w:rFonts w:ascii="Times New Roman" w:hAnsi="Times New Roman" w:cs="Times New Roman"/>
          <w:b w:val="0"/>
          <w:sz w:val="22"/>
        </w:rPr>
        <w:t>Öğrencinin tatil ve hafta sonlarında dinlenmesine, oyun oynamasına, kitap okumasına ve aileyle nitelikli zaman geçirmesine fırsat verilmesi gerektiği belirtildi. Yoğun çalışma kâğıdı yerine öğretmen tarafından verilen yönlendirmelerin düzenli takip edilmesi görüşüldü.</w:t>
      </w:r>
    </w:p>
    <w:p>
      <w:pPr>
        <w:keepNext/>
        <w:spacing w:before="160" w:after="80"/>
      </w:pPr>
      <w:r>
        <w:rPr>
          <w:rFonts w:ascii="Times New Roman" w:hAnsi="Times New Roman" w:cs="Times New Roman"/>
          <w:b/>
          <w:sz w:val="22"/>
        </w:rPr>
        <w:t>21.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bir güçlük yaşandığında aile, öğretmen ve rehberlik hizmetleri arasında iş birliği kurulacağı açıklandı. Sürecin öğrencinin yararı ve gizlilik ilkesi gözetilerek yürütülmesi kararlaştırıldı.</w:t>
      </w:r>
    </w:p>
    <w:p>
      <w:pPr>
        <w:keepNext/>
        <w:spacing w:before="160" w:after="80"/>
      </w:pPr>
      <w:r>
        <w:rPr>
          <w:rFonts w:ascii="Times New Roman" w:hAnsi="Times New Roman" w:cs="Times New Roman"/>
          <w:b/>
          <w:sz w:val="22"/>
        </w:rPr>
        <w:t>22.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Birinci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