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Kasım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Çocuk şiirleri, yeni kelimelerin anlamı ve cümle afiş hazırlığı.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06.11.2026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3.3. İl genelinde “Yaşayan Sözlük Tasarım Yarışması” düzenlenir. Yarışma kapsamında, Türkçenin söz varlığı; yaratıcı tasarım teknikleri, dijital uygulamalar (QR kod, artırılmış gerçeklik vb.) ile farklı sanat teknikleri ve materyaller kullanılarak özgün “Yaşayan Sözlük” tasarımlarına dönüştürülür.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23.11.2026</w:t>
              <w:br/>
              <w:t>24.11.2026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4.1. Faaliyet duyurulur.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23.11.2026</w:t>
              <w:br/>
              <w:t>27.11.2026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4.2. Okunan şiirlerde öğrencilerin anlamını bilmediği kelimeler öğrencilerle birlikte belirlenir, sınıfla paylaşılır ve bu kelimelerin anlamları bulunur.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30.11.2026</w:t>
              <w:br/>
              <w:t>03.12.2026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Öğrencilerden, anlamını öğrendiği kelimelerden en az üçünü kullanarak "Dilimizin Zenginlikleri" konulu bir cümle/afiş oluşturmaları istenir.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