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Ortaöğretim Aylık Faaliyet Raporu Şablonu</w:t>
      </w:r>
    </w:p>
    <w:p>
      <w:pPr>
        <w:jc w:val="center"/>
      </w:pPr>
      <w:r>
        <w:t>Ocak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Dönem sonu iyi örneklerin seçimi ve paylaşımı.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11.01.2027</w:t>
              <w:br/>
              <w:t>22.01.2027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6.1. Dönem boyunca proje kapsamında yapılan faaliyetler arasından seçilen iyi örneklerin okul/ ilçe ve il bazında paylaşımlarının yapılması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İlçe Yürütme Komisyonu 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