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Okul Öncesi Aylık Faaliyet Raporu Şablonu</w:t>
      </w:r>
    </w:p>
    <w:p>
      <w:pPr>
        <w:jc w:val="center"/>
      </w:pPr>
      <w:r>
        <w:t>Mayıs 2027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Hikâye tamamlama, hikâye kartları ve afiş tasarlama.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03.05.2027</w:t>
              <w:br/>
              <w:t>07.05.2027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9.2. Hikâye tamamlama çalışmaları yapılır.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10.05.2027</w:t>
              <w:br/>
              <w:t>14.05.2027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9.3. Hikâye kartı hazırlama çalışmaları yapılır.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24.05.2027</w:t>
              <w:br/>
              <w:t>28.05.2027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9.4. Afiş tasarlama çalışmaları yapılır.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31.05.2027</w:t>
              <w:br/>
              <w:t>11.06.2027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10.1. Aileler ve çocuklar kendi kitaplarını hazırlar ve sunumunu gerçekleştirir.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