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Coğrafya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Çalışma Önceliklerinin Görüşülmesi</w:t>
      </w:r>
    </w:p>
    <w:p>
      <w:pPr>
        <w:pStyle w:val="Agenda"/>
        <w:numPr>
          <w:ilvl w:val="0"/>
          <w:numId w:val="90"/>
        </w:numPr>
      </w:pPr>
      <w:r>
        <w:t>Türkiye Yüzyılı Maarif Modeli ve Yıllık Planların Görüşülmesi</w:t>
      </w:r>
    </w:p>
    <w:p>
      <w:pPr>
        <w:pStyle w:val="Agenda"/>
        <w:numPr>
          <w:ilvl w:val="0"/>
          <w:numId w:val="90"/>
        </w:numPr>
      </w:pPr>
      <w:r>
        <w:t>Ön Bilgilerin ve Kavram Yanılgılarının Belirlenmesi</w:t>
      </w:r>
    </w:p>
    <w:p>
      <w:pPr>
        <w:pStyle w:val="Agenda"/>
        <w:numPr>
          <w:ilvl w:val="0"/>
          <w:numId w:val="90"/>
        </w:numPr>
      </w:pPr>
      <w:r>
        <w:t>Harita Okuma Desteğinin Planlanması</w:t>
      </w:r>
    </w:p>
    <w:p>
      <w:pPr>
        <w:pStyle w:val="Agenda"/>
        <w:numPr>
          <w:ilvl w:val="0"/>
          <w:numId w:val="90"/>
        </w:numPr>
      </w:pPr>
      <w:r>
        <w:t>Grafik ve Tablo Yorumlamanın Geliştirilmesi</w:t>
      </w:r>
    </w:p>
    <w:p>
      <w:pPr>
        <w:pStyle w:val="Agenda"/>
        <w:numPr>
          <w:ilvl w:val="0"/>
          <w:numId w:val="90"/>
        </w:numPr>
      </w:pPr>
      <w:r>
        <w:t>Coğrafi Neden-Sonuç İlişkilerinin Kurulması</w:t>
      </w:r>
    </w:p>
    <w:p>
      <w:pPr>
        <w:pStyle w:val="Agenda"/>
        <w:numPr>
          <w:ilvl w:val="0"/>
          <w:numId w:val="90"/>
        </w:numPr>
      </w:pPr>
      <w:r>
        <w:t>Gözlem ve Saha Görevlerine Katılımın Düzenlenmesi</w:t>
      </w:r>
    </w:p>
    <w:p>
      <w:pPr>
        <w:pStyle w:val="Agenda"/>
        <w:numPr>
          <w:ilvl w:val="0"/>
          <w:numId w:val="90"/>
        </w:numPr>
      </w:pPr>
      <w:r>
        <w:t>Kısa Geri Bildirim ve Öğrenme Desteğinin Değerlendirilmesi</w:t>
      </w:r>
    </w:p>
    <w:p>
      <w:pPr>
        <w:pStyle w:val="Agenda"/>
        <w:numPr>
          <w:ilvl w:val="0"/>
          <w:numId w:val="90"/>
        </w:numPr>
      </w:pPr>
      <w:r>
        <w:t>Sınav ve Proje Değerlendirmelerinin Görüşülmesi</w:t>
      </w:r>
    </w:p>
    <w:p>
      <w:pPr>
        <w:pStyle w:val="Agenda"/>
        <w:numPr>
          <w:ilvl w:val="0"/>
          <w:numId w:val="90"/>
        </w:numPr>
      </w:pPr>
      <w:r>
        <w:t>BEP ve Erişilebilir Materyallerin Planlanması</w:t>
      </w:r>
    </w:p>
    <w:p>
      <w:pPr>
        <w:pStyle w:val="Agenda"/>
        <w:numPr>
          <w:ilvl w:val="0"/>
          <w:numId w:val="90"/>
        </w:numPr>
      </w:pPr>
      <w:r>
        <w:t>Afet Bilinci, Çevre ve Aile Desteğinin Görüşülmesi</w:t>
      </w:r>
    </w:p>
    <w:p>
      <w:pPr>
        <w:pStyle w:val="Agenda"/>
        <w:numPr>
          <w:ilvl w:val="0"/>
          <w:numId w:val="90"/>
        </w:numPr>
      </w:pPr>
      <w:r>
        <w:t>Mesleki Paylaşımın ve Toplantının Sonuçlandırılması</w:t>
      </w:r>
    </w:p>
    <w:p>
      <w:pPr>
        <w:pStyle w:val="Heading1"/>
        <w:pageBreakBefore/>
      </w:pPr>
      <w:r>
        <w:t>Gündem Maddelerinin Görüşülmesi</w:t>
      </w:r>
    </w:p>
    <w:p>
      <w:pPr>
        <w:pStyle w:val="Heading2"/>
      </w:pPr>
      <w:r>
        <w:t>1. Açılışın Yapılması ve Çalışma Önceliklerinin Görüşülmesi</w:t>
      </w:r>
    </w:p>
    <w:p>
      <w:r>
        <w:t>...................... Lisesi coğrafya zümresi, ...................... tarihinde saat ......................’de ...................... başkanlığında toplandı. Üyelerin katılımı belirlendi. Tutanak yazımının ...................... tarafından yapılması ve gündemin ele alınması kabul edildi.</w:t>
      </w:r>
    </w:p>
    <w:p>
      <w:r>
        <w:t>Öğretmen ......................, aynı yanlış cevabın bilgi eksikliği, haritayı okuyamama veya yönergeyi anlamama gibi farklı nedenlerden doğabileceğini belirtti. Öğrenme desteğinin bu ayrım yapılarak hazırlanması, öğrencinin güçlü olduğu yönün de göz önünde tutulması kararlaştırıldı.</w:t>
      </w:r>
    </w:p>
    <w:p>
      <w:pPr>
        <w:pStyle w:val="Heading2"/>
      </w:pPr>
      <w:r>
        <w:t>2. Türkiye Yüzyılı Maarif Modeli ve Yıllık Planların Görüşülmesi</w:t>
      </w:r>
    </w:p>
    <w:p>
      <w:r>
        <w:t>2026–2027 yılında 9, 10 ve 11. sınıf coğrafya derslerinin Türkiye Yüzyılı Maarif Modeli kapsamında, 12. sınıfın önceki program doğrultusunda yürütülmesi görüşüldü. Planların sınıf düzeyine ve okutulan ders saatine uygun hazırlanması kararlaştırıldı. Destek çalışmalarının programdan kopuk tekrar listelerine dönüştürülmemesi kabul edildi.</w:t>
      </w:r>
    </w:p>
    <w:p>
      <w:r>
        <w:t>Bakanlığın taslak planlarıyla okul takviminin karşılaştırılması, programın farklılaştırma yaklaşımının ders hazırlığına yansıtılması kararlaştırıldı. Erdem-değer-eylem çerçevesinde çevreyi koruma ve araştırma verisini dürüst kullanma davranışlarının sınıf görevleriyle ilişkilendirilmesi kabul edildi.</w:t>
      </w:r>
    </w:p>
    <w:p>
      <w:pPr>
        <w:pStyle w:val="Heading2"/>
      </w:pPr>
      <w:r>
        <w:t>3. Ön Bilgilerin ve Kavram Yanılgılarının Belirlenmesi</w:t>
      </w:r>
    </w:p>
    <w:p>
      <w:r>
        <w:t>Ünite başında bir harita, kısa metin veya grafik üzerinden öğrencinin düşünme biçiminin görülmesi görüşüldü. Hava olayıyla iklimi, yükseltiyle eğimi ya da nüfus miktarıyla yoğunluğu ayırt etmeye ilişkin kısa örnekler hazırlanması kararlaştırıldı. Yanlış cevapların gerekçelerinin öğrenciye sorulması kabul edildi.</w:t>
      </w:r>
    </w:p>
    <w:p>
      <w:r>
        <w:t>İhtiyaçların isim içermeyen çalışma örnekleriyle zümrede paylaşılması, ortak güçlüklerde uygun materyal hazırlanması kararlaştırıldı. Öğrencilerin başlangıç puanına göre kalıcı başarı gruplarına ayrılmaması ve sonraki çalışmalarda gelişimin yeniden görülmesi kabul edildi.</w:t>
      </w:r>
    </w:p>
    <w:p>
      <w:pPr>
        <w:pStyle w:val="Heading2"/>
      </w:pPr>
      <w:r>
        <w:t>4. Harita Okuma Desteğinin Planlanması</w:t>
      </w:r>
    </w:p>
    <w:p>
      <w:r>
        <w:t>Karmaşık haritalara geçmeden önce az sayıda işaret içeren örnekler kullanılması görüşüldü. Başlık, yön ve ölçeğin ayrı ayrı bulunması, daha sonra aynı soruda birlikte kullanılması kararlaştırıldı. Öğrencinin işareti tanımasıyla mekânsal ilişki kurabilmesinin farklı beceriler olduğunun dikkate alınması kabul edildi.</w:t>
      </w:r>
    </w:p>
    <w:p>
      <w:r>
        <w:t>Ölçek çalışmalarında gerçek uzaklıkla haritadaki uzunluğun birimlerinin açık yazılması kararlaştırıldı. Koordinatları bulurken adımların öğretmen tarafından gösterilmesi ve yardımın kademeli azaltılması kabul edildi. Renk ayırt etmede zorlanan öğrenciler için desen ve yazılı işaretlerle desteklenmiş materyal kullanılması kararlaştırıldı.</w:t>
      </w:r>
    </w:p>
    <w:p>
      <w:pPr>
        <w:pStyle w:val="Heading2"/>
      </w:pPr>
      <w:r>
        <w:t>5. Grafik ve Tablo Yorumlamanın Geliştirilmesi</w:t>
      </w:r>
    </w:p>
    <w:p>
      <w:r>
        <w:t>Öğrencilerin önce eksen, birim ve dönemi belirlemeleri, ardından veriyi karşılaştırmaları görüşüldü. Aynı verinin tablo ve grafik biçiminin yan yana incelenmesi kararlaştırıldı. Artış miktarıyla artış oranının farklı sorulara cevap verdiğinin uygun örneklerle açıklanması kabul edildi.</w:t>
      </w:r>
    </w:p>
    <w:p>
      <w:r>
        <w:t>İlk çalışmalarda az sayıda veri kullanılması, öğrencinin açıklama becerisi ilerledikçe yeni değişkenler eklenmesi kararlaştırıldı. Eksik değerlerin sıfır sayılmaması, farklı yıllara ait verilerin doğrudan karşılaştırılmaması ve sonuçlarda kaynağın belirtilmesi kabul edildi.</w:t>
      </w:r>
    </w:p>
    <w:p>
      <w:pPr>
        <w:pStyle w:val="Heading2"/>
      </w:pPr>
      <w:r>
        <w:t>6. Coğrafi Neden-Sonuç İlişkilerinin Kurulması</w:t>
      </w:r>
    </w:p>
    <w:p>
      <w:r>
        <w:t>Bir yerin yağış, ulaşım veya nüfus özelliklerinin ekonomik faaliyetlerle birlikte ele alınması görüşüldü. Öğrencinin açıklamasını harita ve verideki bir bulguyla desteklemesi kararlaştırıldı. Birlikte görülen iki durum arasında otomatik olarak neden-sonuç bağı kurulamayacağının açıklanması kabul edildi.</w:t>
      </w:r>
    </w:p>
    <w:p>
      <w:r>
        <w:t>Önce yakın çevreden anlaşılır bir örnek kullanılması, sonra farklı bir bölgeye aktarım yapılması kararlaştırıldı. Kısa neden ve sonuç cümleleri yazdırılması, ileri öğrencilerin bir açıklamanın hangi koşullarda değişeceğini tartışmaları kabul edildi.</w:t>
      </w:r>
    </w:p>
    <w:p>
      <w:pPr>
        <w:pStyle w:val="Heading2"/>
      </w:pPr>
      <w:r>
        <w:t>7. Gözlem ve Saha Görevlerine Katılımın Düzenlenmesi</w:t>
      </w:r>
    </w:p>
    <w:p>
      <w:r>
        <w:t>Okulun güvenli alanında yapılacak gözlemde görevlerin kısa ve açık biçimde verilmesi görüşüldü. Kroki çizme, işaretleme ve bulguyu anlatma görevlerinin öğrencilerin katılımını sağlayacak biçimde paylaşılması kararlaştırıldı. Gözlenen durumla öğrencinin tahmininin ayrı kaydedilmesi kabul edildi.</w:t>
      </w:r>
    </w:p>
    <w:p>
      <w:r>
        <w:t>Saha uygulamasında izin, gözetim ve erişilebilirlik şartlarının önceden sağlanması, riskli alan ve hava koşullarında çalışmanın yapılmaması kararlaştırıldı. Sahaya katılamayan öğrenciye eşdeğer öğrenme amacı taşıyan güvenli sınıf görevi verilmesi, sağlık veya özel durum bilgilerinin açıklanmaması kabul edildi.</w:t>
      </w:r>
    </w:p>
    <w:p>
      <w:pPr>
        <w:pStyle w:val="Heading2"/>
      </w:pPr>
      <w:r>
        <w:t>8. Kısa Geri Bildirim ve Öğrenme Desteğinin Değerlendirilmesi</w:t>
      </w:r>
    </w:p>
    <w:p>
      <w:r>
        <w:t>Ders sonunda tek bir temel beceriyi gösteren kısa soru veya açıklama alınması görüşüldü. Geri bildirimde öğrencinin yapabildiği yönün ve düzelteceği adımın belirtilmesi, yalnız doğru cevabın gösterilmesiyle yetinilmemesi kararlaştırıldı. Geçici destek gruplarının ihtiyaca göre yeniden düzenlenmesi kabul edildi.</w:t>
      </w:r>
    </w:p>
    <w:p>
      <w:r>
        <w:t>Dört haftalık çalışma sonunda farklı bir harita veya grafikle aynı becerinin kontrol edilmesi kararlaştırıldı. Gelişim görülmediğinde ödev miktarını artırmak yerine kullanılan örnek, yönerge ve yardımın gözden geçirilmesi kabul edildi. Öğrencinin ilk ve son çalışmasının kendisiyle karşılaştırılması kararlaştırıldı.</w:t>
      </w:r>
    </w:p>
    <w:p>
      <w:pPr>
        <w:pStyle w:val="Heading2"/>
      </w:pPr>
      <w:r>
        <w:t>9. Sınav ve Proje Değerlendirmelerinin Görüşülmesi</w:t>
      </w:r>
    </w:p>
    <w:p>
      <w:r>
        <w:t>Sınavların güncel konu soru dağılım tabloları ve resmî duyurulara uygun hazırlanması görüşüldü. Açık uçlu veya açık uçlu ve kısa cevaplı sorularda harita boyutu ve yazıların okunabilir olması kararlaştırıldı. Gereksiz uzun yönergelerin ölçülmek istenen coğrafya becerisini gölgelememesi kabul edildi.</w:t>
      </w:r>
    </w:p>
    <w:p>
      <w:r>
        <w:t>Cevap anahtarında bilgi, veriyi kullanma ve gerekçelendirmenin dikkate alınması kararlaştırıldı. Projede ölçütlerin baştan açıklanması, taslakların görülmesi ve öğrencinin kendi çalışmasını anlatması kabul edildi. Hazır dijital ürünün veya pahalı sunumun tek başına başarı göstergesi sayılmaması kararlaştırıldı.</w:t>
      </w:r>
    </w:p>
    <w:p>
      <w:pPr>
        <w:pStyle w:val="Heading2"/>
      </w:pPr>
      <w:r>
        <w:t>10. BEP ve Erişilebilir Materyallerin Planlanması</w:t>
      </w:r>
    </w:p>
    <w:p>
      <w:r>
        <w:t>BEP gerektiren öğrencilerin amaç ve uyarlamalarının ilgili birim kararlarına göre düzenlenmesi görüşüldü. Materyal, süre ve değerlendirme düzenlemelerinin öğrenci ihtiyacına göre yapılması, olağan ders desteğinin BEP yerine kullanılmaması kararlaştırıldı.</w:t>
      </w:r>
    </w:p>
    <w:p>
      <w:r>
        <w:t>Büyük ve okunabilir gösterimler, sade yönergeler ve sözlü açıklamalarla katılımın desteklenmesi kabul edildi. İleri öğrencilerin aynı sorunun tekrarları yerine farklı yer ve değişkenler arasında karşılaştırma yapmaları kararlaştırıldı. Yardıma ihtiyaç duyan öğrencilerin sınıf önünde etiketlenmemesi ve özel bilgilerin korunması kabul edildi.</w:t>
      </w:r>
    </w:p>
    <w:p>
      <w:pPr>
        <w:pStyle w:val="Heading2"/>
      </w:pPr>
      <w:r>
        <w:t>11. Afet Bilinci, Çevre ve Aile Desteğinin Görüşülmesi</w:t>
      </w:r>
    </w:p>
    <w:p>
      <w:r>
        <w:t>Afet ve çevre konularında kaynağı belirli, yaşa uygun materyaller kullanılması görüşüldü. Öğrencilerin korkutucu görüntülere veya kendi yaşantılarını açıklamaya zorlanmaması kararlaştırıldı. Tehlike ile riskin örneklerle ayrılması, resmî güvenlik bilgilendirmelerinden yararlanılması kabul edildi.</w:t>
      </w:r>
    </w:p>
    <w:p>
      <w:r>
        <w:t>Su ve atık konusunda okulda uygulanabilir küçük görevler verilmesi, aileden ödevi yapmasının değil uygun çalışma ortamı sağlamasının istenmesi kararlaştırıldı. On ikinci sınıfta önceki program korunarak resmî örnek sorularla çalışma yapılması, kaygı ve devamsızlıkta rehberlik desteği alınması kabul edildi.</w:t>
      </w:r>
    </w:p>
    <w:p>
      <w:pPr>
        <w:pStyle w:val="Heading2"/>
      </w:pPr>
      <w:r>
        <w:t>12. Mesleki Paylaşımın ve Toplantının Sonuçlandırılması</w:t>
      </w:r>
    </w:p>
    <w:p>
      <w:pPr>
        <w:keepNext/>
        <w:keepLines/>
      </w:pPr>
      <w:r>
        <w:t>Öğretmenlerin kullanılan destek materyallerini ve kişisel bilgileri çıkarılmış öğrenci çalışmalarını paylaşmaları kararlaştırıldı. Ders ziyaretlerinin üyelerin görüş birliği ve ilgili esaslar doğrultusunda planlanması, gözlemde öğrencinin yardımdan bağımsız harita yorumlamaya geçişine odaklanılması kabul edildi.</w:t>
      </w:r>
    </w:p>
    <w:p>
      <w:pPr>
        <w:keepNext/>
        <w:keepLines/>
      </w:pPr>
      <w:r>
        <w:t>Gündeme ilişkin kararların tamamı oybirliğiyle kabul edildi. Okul müdürünün onayından sonra uygulanmasına karar verildi. Toplantı saat ......................’de kapatıldı;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Coğrafya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