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SEKİZ KULÜP İÇİN OKUL İÇİ KURULUŞ TAKİP ÇİZELGESİ</w:t>
      </w:r>
    </w:p>
    <w:p>
      <w:r>
        <w:t>Bu çizelge okulun kendi kontrolü içindir. MEB’in zorunlu bir formu veya bütün kulüplerin aynı sayıda üyesi olacağı anlamına gelmez.</w:t>
      </w:r>
    </w:p>
    <w:p>
      <w:r>
        <w:rPr>
          <w:b/>
        </w:rPr>
        <w:t xml:space="preserve">Okul / kurum: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Eğitim öğretim yılı: 2026–2027   |   Kontrol tarihi: </w:t>
      </w:r>
      <w:r>
        <w:t>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Kulüp</w:t>
            </w:r>
          </w:p>
        </w:tc>
        <w:tc>
          <w:tcPr>
            <w:tcW w:type="dxa" w:w="255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Danışman öğretmen</w:t>
            </w:r>
          </w:p>
        </w:tc>
        <w:tc>
          <w:tcPr>
            <w:tcW w:type="dxa" w:w="255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Üye listesi</w:t>
            </w:r>
          </w:p>
        </w:tc>
        <w:tc>
          <w:tcPr>
            <w:tcW w:type="dxa" w:w="255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Yıllık plan / onay</w:t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Kızılay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Yeşilay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Beyazay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Siberay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Tarih ve Kültürel Miras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Tabiat ve Yaşanabilir Çevre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Sağlıklı Yaşam ve Fiziksel Aktivite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  <w:t>Yaşam Becerileri</w:t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550"/>
            <w:vAlign w:val="center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Kısa kontrol notu</w:t>
      </w:r>
    </w:p>
    <w:p>
      <w:pPr>
        <w:pStyle w:val="ListBullet"/>
      </w:pPr>
      <w:r>
        <w:t>Kulüplerin ve danışmanların okul kararlarıyla uyumunu kontrol edin.</w:t>
      </w:r>
    </w:p>
    <w:p>
      <w:pPr>
        <w:pStyle w:val="ListBullet"/>
      </w:pPr>
      <w:r>
        <w:t>Öğrenci kulüp tercihlerini ve üye listelerini okulunuzun uygulamasına göre güncel tutun.</w:t>
      </w:r>
    </w:p>
    <w:p>
      <w:pPr>
        <w:pStyle w:val="ListBullet"/>
      </w:pPr>
      <w:r>
        <w:t>Her kulübün yıllık çalışma planını öğrencilerle hazırlayıp müdür onayına sunun.</w:t>
      </w:r>
    </w:p>
    <w:p>
      <w:pPr>
        <w:pStyle w:val="ListBullet"/>
      </w:pPr>
      <w:r>
        <w:t>Yapılan faaliyetleri gerçek tarihleriyle belgelendirin ve ilgili e-Okul kayıtlarını kontrol edin.</w:t>
      </w:r>
    </w:p>
    <w:p>
      <w:r>
        <w:t>Dayanak: MEB Türkiye Yüzyılı Maarif Modeli Sosyal Etkinlikler Politika Belgesi ve Okul Temelli Sosyal Etkinlikler Eylem Planı Kılavuzu, §5.1.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t>MEBBilgi özgün örneğidir; resmî MEB formu değildir. Gerçek bilgi ve alınan kararlarla uyarlayın.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>2026–2027  |  ÖĞRENCİ KULÜPLERİ  |  ÜCRETSİZ DÜZENLENEBİLİR ÖRNEK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