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Dilimizin Zenginlikleri Projesi</w:t>
        <w:br/>
        <w:t>Okul Yürütme Komisyonu</w:t>
        <w:br/>
        <w:t>Görevlendirme Örneği</w:t>
      </w:r>
    </w:p>
    <w:p>
      <w:r>
        <w:t>Bu dosya, 2026-2027 eğitim öğretim yılı için okul yürütme komisyonu görevlendirme yazısı hazırlamaya yardımcı olur. İkinci sayfadaki yazıyı kurum bilgileriyle düzenleyin; bu açıklama sayfasını resmî yazıya eklemeyin.</w:t>
      </w:r>
    </w:p>
    <w:p>
      <w:pPr>
        <w:pStyle w:val="Heading1"/>
      </w:pPr>
      <w:r>
        <w:t>Yazıyı düzenlerken</w:t>
      </w:r>
    </w:p>
    <w:p>
      <w:pPr>
        <w:pStyle w:val="ListBullet"/>
        <w:spacing w:after="120"/>
        <w:ind w:left="259" w:hanging="187"/>
      </w:pPr>
      <w:r>
        <w:t>Kurumsal başlığı okulunuzun bağlı olduğu makama göre düzenleyin. Köşeli parantezli alanları doldurun; başlık ve zümre seçeneklerinden yalnızca uygun olanı bırakın. Tarih ve sayıyı kurumunuzun kayıtlarına göre tamamlayın.</w:t>
      </w:r>
    </w:p>
    <w:p>
      <w:pPr>
        <w:pStyle w:val="ListBullet"/>
        <w:spacing w:after="120"/>
        <w:ind w:left="259" w:hanging="187"/>
      </w:pPr>
      <w:r>
        <w:t>Komisyon başkanı, okul müdürünün uygun gördüğü müdür yardımcısıdır. En az iki öğretmen ve her sınıf düzeyinden bir öğrenci katılır. Sınıf düzeyi, her bir sınıf şubesi anlamına gelmez.</w:t>
      </w:r>
    </w:p>
    <w:p>
      <w:pPr>
        <w:pStyle w:val="ListBullet"/>
        <w:spacing w:after="120"/>
        <w:ind w:left="259" w:hanging="187"/>
      </w:pPr>
      <w:r>
        <w:t>Her sınıf düzeyi için bir öğrenci satırı çoğaltın; daha çok öğretmen için ek satır ekleyin. Öğrencileri tabloda katılım bilgisi olarak gösterin.</w:t>
      </w:r>
    </w:p>
    <w:p>
      <w:pPr>
        <w:pStyle w:val="Heading1"/>
      </w:pPr>
      <w:r>
        <w:t>Okul kademesine göre koordinasyon</w:t>
      </w:r>
    </w:p>
    <w:p>
      <w:r>
        <w:t>Komisyon; okul öncesi ve ilkokullarda sınıf zümre başkanları, ortaokullarda Türkçe zümresi, liselerde Türk dili ve edebiyatı zümresi ile koordineli çalışır. Gerekli durumlarda ortaokul ve liselerde okul müdürlüğünce ilgili zümreden daimi üye seçilebilir.</w:t>
      </w:r>
    </w:p>
    <w:p>
      <w:pPr>
        <w:pStyle w:val="Heading1"/>
      </w:pPr>
      <w:r>
        <w:t>Kaynak ve kullanım notu</w:t>
      </w:r>
    </w:p>
    <w:p>
      <w:pPr>
        <w:spacing w:after="100"/>
      </w:pPr>
      <w:r>
        <w:t>Dayanak alınan içerik, Millî Eğitim Bakanlığının Dilimizin Zenginlikleri Projesi Uygulama Kılavuzu’nun 4 ve 5. sayfalarıdır. Genel esaslar 4. sayfada, okul yürütme komisyonunun oluşumu ve görevleri 5. sayfadadır.</w:t>
      </w:r>
    </w:p>
    <w:p>
      <w:pPr>
        <w:spacing w:after="180"/>
      </w:pPr>
      <w:r/>
      <w:hyperlink r:id="rId9">
        <w:r>
          <w:rPr>
            <w:color w:val="000000"/>
            <w:u w:val="single"/>
          </w:rPr>
          <w:t>Uygulama kılavuzunu açın · Trabzon İl Millî Eğitim Müdürlüğü AR-GE</w:t>
        </w:r>
      </w:hyperlink>
    </w:p>
    <w:p>
      <w:r>
        <w:rPr>
          <w:sz w:val="21"/>
        </w:rPr>
        <w:t>Bu örnek, mebbilgi.com için hazırlanmış uyarlanabilir bir editoryal taslaktır; Bakanlığın zorunlu veya standart resmî formu değildir. Gönderimden önce kurum bilgilerini, üye listesini ve varsa güncel yerel talimatları kontrol edin. Başka bir eğitim öğretim yılı için kullanmadan önce yeni uygulama kılavuzunu kontrol edin ve metni güncelleyin.</w:t>
      </w:r>
    </w:p>
    <w:p>
      <w:r>
        <w:rPr>
          <w:sz w:val="21"/>
        </w:rPr>
        <w:t>İndirme için yalnızca boş şablonu paylaşın. Doldurulmuş komisyon listesi ve öğrenci adları kurum içi kullanım içindir; kamuya açık olarak yayımlamayın.</w:t>
      </w:r>
    </w:p>
    <w:p>
      <w:pPr>
        <w:spacing w:after="0" w:before="0"/>
      </w:pPr>
      <w:r>
        <w:br w:type="page"/>
      </w:r>
    </w:p>
    <w:p>
      <w:pPr>
        <w:spacing w:after="20" w:line="240" w:lineRule="auto"/>
        <w:jc w:val="center"/>
      </w:pPr>
      <w:r>
        <w:rPr>
          <w:b/>
          <w:sz w:val="22"/>
        </w:rPr>
        <w:t>T.C.</w:t>
      </w:r>
    </w:p>
    <w:p>
      <w:pPr>
        <w:spacing w:after="20" w:line="240" w:lineRule="auto"/>
        <w:jc w:val="center"/>
      </w:pPr>
      <w:r>
        <w:rPr>
          <w:b/>
          <w:sz w:val="22"/>
        </w:rPr>
        <w:t>[İL / İLÇE ADI] [VALİLİĞİ / KAYMAKAMLIĞI]</w:t>
      </w:r>
    </w:p>
    <w:p>
      <w:pPr>
        <w:spacing w:after="20" w:line="240" w:lineRule="auto"/>
        <w:jc w:val="center"/>
      </w:pPr>
      <w:r>
        <w:rPr>
          <w:b/>
          <w:sz w:val="22"/>
        </w:rPr>
        <w:t>[OKUL ADI] Müdürlüğü</w:t>
      </w:r>
    </w:p>
    <w:p>
      <w:pPr>
        <w:tabs>
          <w:tab w:pos="9648" w:val="right"/>
        </w:tabs>
        <w:spacing w:after="80" w:before="280"/>
      </w:pPr>
      <w:r>
        <w:t>Sayı: [Sayı]</w:t>
        <w:tab/>
        <w:t>[Tarih]</w:t>
      </w:r>
    </w:p>
    <w:p>
      <w:pPr>
        <w:spacing w:after="280"/>
      </w:pPr>
      <w:r>
        <w:t>Konu: Dilimizin Zenginlikleri Projesi Okul Yürütme Komisyonu</w:t>
      </w:r>
    </w:p>
    <w:p>
      <w:pPr>
        <w:spacing w:after="260"/>
        <w:jc w:val="center"/>
      </w:pPr>
      <w:r>
        <w:rPr>
          <w:b/>
        </w:rPr>
        <w:t>İLGİLİ ÖĞRETMENLERE</w:t>
      </w:r>
    </w:p>
    <w:p>
      <w:pPr>
        <w:spacing w:after="180"/>
      </w:pPr>
      <w:r>
        <w:t>İlgi: Millî Eğitim Bakanlığı Dilimizin Zenginlikleri Projesi Uygulama Kılavuzu (s. 4-5).</w:t>
      </w:r>
    </w:p>
    <w:p>
      <w:pPr>
        <w:spacing w:after="160"/>
      </w:pPr>
      <w:r>
        <w:t>İlgi kılavuz doğrultusunda, 2026-2027 eğitim öğretim yılında Dilimizin Zenginlikleri Projesi’ni yürütmek üzere aşağıdaki okul yürütme komisyonu oluşturulmuştur. Listede belirtilen müdür yardımcısı ve öğretmenler komisyonda görevlendirilmiş olup komisyon, her sınıf düzeyinden bir öğrencinin katılımıyla çalışmalarını yürütecektir.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232"/>
        <w:gridCol w:w="3816"/>
        <w:gridCol w:w="3600"/>
      </w:tblGrid>
      <w:tr>
        <w:trPr>
          <w:cantSplit/>
          <w:tblHeader/>
        </w:trPr>
        <w:tc>
          <w:tcPr>
            <w:tcW w:type="dxa" w:w="2232"/>
            <w:vAlign w:val="center"/>
            <w:tcMar>
              <w:top w:w="85" w:type="dxa"/>
              <w:bottom w:w="85" w:type="dxa"/>
              <w:left w:w="100" w:type="dxa"/>
              <w:right w:w="100" w:type="dxa"/>
            </w:tcMar>
            <w:shd w:fill="F2F2F2"/>
          </w:tcPr>
          <w:p>
            <w:pPr>
              <w:spacing w:after="0" w:line="240" w:lineRule="auto"/>
            </w:pPr>
            <w:r>
              <w:rPr>
                <w:b/>
                <w:color w:val="000000"/>
                <w:sz w:val="21"/>
              </w:rPr>
              <w:t>Komisyondaki görevi</w:t>
            </w:r>
          </w:p>
        </w:tc>
        <w:tc>
          <w:tcPr>
            <w:tcW w:type="dxa" w:w="3816"/>
            <w:vAlign w:val="center"/>
            <w:tcMar>
              <w:top w:w="85" w:type="dxa"/>
              <w:bottom w:w="85" w:type="dxa"/>
              <w:left w:w="100" w:type="dxa"/>
              <w:right w:w="100" w:type="dxa"/>
            </w:tcMar>
            <w:shd w:fill="F2F2F2"/>
          </w:tcPr>
          <w:p>
            <w:pPr>
              <w:spacing w:after="0" w:line="240" w:lineRule="auto"/>
            </w:pPr>
            <w:r>
              <w:rPr>
                <w:b/>
                <w:color w:val="000000"/>
                <w:sz w:val="21"/>
              </w:rPr>
              <w:t>Adı soyadı</w:t>
            </w:r>
          </w:p>
        </w:tc>
        <w:tc>
          <w:tcPr>
            <w:tcW w:type="dxa" w:w="3600"/>
            <w:vAlign w:val="center"/>
            <w:tcMar>
              <w:top w:w="85" w:type="dxa"/>
              <w:bottom w:w="85" w:type="dxa"/>
              <w:left w:w="100" w:type="dxa"/>
              <w:right w:w="100" w:type="dxa"/>
            </w:tcMar>
            <w:shd w:fill="F2F2F2"/>
          </w:tcPr>
          <w:p>
            <w:pPr>
              <w:spacing w:after="0" w:line="240" w:lineRule="auto"/>
            </w:pPr>
            <w:r>
              <w:rPr>
                <w:b/>
                <w:color w:val="000000"/>
                <w:sz w:val="21"/>
              </w:rPr>
              <w:t>Unvanı veya sınıf düzeyi</w:t>
            </w:r>
          </w:p>
        </w:tc>
      </w:tr>
      <w:tr>
        <w:trPr>
          <w:cantSplit/>
        </w:trPr>
        <w:tc>
          <w:tcPr>
            <w:tcW w:type="dxa" w:w="2232"/>
            <w:vAlign w:val="center"/>
            <w:tcMar>
              <w:top w:w="85" w:type="dxa"/>
              <w:bottom w:w="85" w:type="dxa"/>
              <w:left w:w="100" w:type="dxa"/>
              <w:right w:w="100" w:type="dxa"/>
            </w:tcMar>
          </w:tcPr>
          <w:p>
            <w:pPr>
              <w:spacing w:after="0" w:line="240" w:lineRule="auto"/>
            </w:pPr>
            <w:r>
              <w:rPr>
                <w:b w:val="0"/>
                <w:color w:val="000000"/>
                <w:sz w:val="21"/>
              </w:rPr>
              <w:t>Başkan</w:t>
            </w:r>
          </w:p>
        </w:tc>
        <w:tc>
          <w:tcPr>
            <w:tcW w:type="dxa" w:w="3816"/>
            <w:vAlign w:val="center"/>
            <w:tcMar>
              <w:top w:w="85" w:type="dxa"/>
              <w:bottom w:w="85" w:type="dxa"/>
              <w:left w:w="100" w:type="dxa"/>
              <w:right w:w="100" w:type="dxa"/>
            </w:tcMar>
          </w:tcPr>
          <w:p>
            <w:pPr>
              <w:spacing w:after="0" w:line="240" w:lineRule="auto"/>
            </w:pPr>
            <w:r>
              <w:rPr>
                <w:b w:val="0"/>
                <w:color w:val="000000"/>
                <w:sz w:val="21"/>
              </w:rPr>
              <w:t>[Adı Soyadı]</w:t>
            </w:r>
          </w:p>
        </w:tc>
        <w:tc>
          <w:tcPr>
            <w:tcW w:type="dxa" w:w="3600"/>
            <w:vAlign w:val="center"/>
            <w:tcMar>
              <w:top w:w="85" w:type="dxa"/>
              <w:bottom w:w="85" w:type="dxa"/>
              <w:left w:w="100" w:type="dxa"/>
              <w:right w:w="100" w:type="dxa"/>
            </w:tcMar>
          </w:tcPr>
          <w:p>
            <w:pPr>
              <w:spacing w:after="0" w:line="240" w:lineRule="auto"/>
            </w:pPr>
            <w:r>
              <w:rPr>
                <w:b w:val="0"/>
                <w:color w:val="000000"/>
                <w:sz w:val="21"/>
              </w:rPr>
              <w:t>Müdür yardımcısı</w:t>
            </w:r>
          </w:p>
        </w:tc>
      </w:tr>
      <w:tr>
        <w:trPr>
          <w:cantSplit/>
        </w:trPr>
        <w:tc>
          <w:tcPr>
            <w:tcW w:type="dxa" w:w="2232"/>
            <w:vAlign w:val="center"/>
            <w:tcMar>
              <w:top w:w="85" w:type="dxa"/>
              <w:bottom w:w="85" w:type="dxa"/>
              <w:left w:w="100" w:type="dxa"/>
              <w:right w:w="100" w:type="dxa"/>
            </w:tcMar>
          </w:tcPr>
          <w:p>
            <w:pPr>
              <w:spacing w:after="0" w:line="240" w:lineRule="auto"/>
            </w:pPr>
            <w:r>
              <w:rPr>
                <w:b w:val="0"/>
                <w:color w:val="000000"/>
                <w:sz w:val="21"/>
              </w:rPr>
              <w:t>Üye</w:t>
            </w:r>
          </w:p>
        </w:tc>
        <w:tc>
          <w:tcPr>
            <w:tcW w:type="dxa" w:w="3816"/>
            <w:vAlign w:val="center"/>
            <w:tcMar>
              <w:top w:w="85" w:type="dxa"/>
              <w:bottom w:w="85" w:type="dxa"/>
              <w:left w:w="100" w:type="dxa"/>
              <w:right w:w="100" w:type="dxa"/>
            </w:tcMar>
          </w:tcPr>
          <w:p>
            <w:pPr>
              <w:spacing w:after="0" w:line="240" w:lineRule="auto"/>
            </w:pPr>
            <w:r>
              <w:rPr>
                <w:b w:val="0"/>
                <w:color w:val="000000"/>
                <w:sz w:val="21"/>
              </w:rPr>
              <w:t>[Adı Soyadı]</w:t>
            </w:r>
          </w:p>
        </w:tc>
        <w:tc>
          <w:tcPr>
            <w:tcW w:type="dxa" w:w="3600"/>
            <w:vAlign w:val="center"/>
            <w:tcMar>
              <w:top w:w="85" w:type="dxa"/>
              <w:bottom w:w="85" w:type="dxa"/>
              <w:left w:w="100" w:type="dxa"/>
              <w:right w:w="100" w:type="dxa"/>
            </w:tcMar>
          </w:tcPr>
          <w:p>
            <w:pPr>
              <w:spacing w:after="0" w:line="240" w:lineRule="auto"/>
            </w:pPr>
            <w:r>
              <w:rPr>
                <w:b w:val="0"/>
                <w:color w:val="000000"/>
                <w:sz w:val="21"/>
              </w:rPr>
              <w:t>[Branşı] öğretmeni</w:t>
            </w:r>
          </w:p>
        </w:tc>
      </w:tr>
      <w:tr>
        <w:trPr>
          <w:cantSplit/>
        </w:trPr>
        <w:tc>
          <w:tcPr>
            <w:tcW w:type="dxa" w:w="2232"/>
            <w:vAlign w:val="center"/>
            <w:tcMar>
              <w:top w:w="85" w:type="dxa"/>
              <w:bottom w:w="85" w:type="dxa"/>
              <w:left w:w="100" w:type="dxa"/>
              <w:right w:w="100" w:type="dxa"/>
            </w:tcMar>
          </w:tcPr>
          <w:p>
            <w:pPr>
              <w:spacing w:after="0" w:line="240" w:lineRule="auto"/>
            </w:pPr>
            <w:r>
              <w:rPr>
                <w:b w:val="0"/>
                <w:color w:val="000000"/>
                <w:sz w:val="21"/>
              </w:rPr>
              <w:t>Üye</w:t>
            </w:r>
          </w:p>
        </w:tc>
        <w:tc>
          <w:tcPr>
            <w:tcW w:type="dxa" w:w="3816"/>
            <w:vAlign w:val="center"/>
            <w:tcMar>
              <w:top w:w="85" w:type="dxa"/>
              <w:bottom w:w="85" w:type="dxa"/>
              <w:left w:w="100" w:type="dxa"/>
              <w:right w:w="100" w:type="dxa"/>
            </w:tcMar>
          </w:tcPr>
          <w:p>
            <w:pPr>
              <w:spacing w:after="0" w:line="240" w:lineRule="auto"/>
            </w:pPr>
            <w:r>
              <w:rPr>
                <w:b w:val="0"/>
                <w:color w:val="000000"/>
                <w:sz w:val="21"/>
              </w:rPr>
              <w:t>[Adı Soyadı]</w:t>
            </w:r>
          </w:p>
        </w:tc>
        <w:tc>
          <w:tcPr>
            <w:tcW w:type="dxa" w:w="3600"/>
            <w:vAlign w:val="center"/>
            <w:tcMar>
              <w:top w:w="85" w:type="dxa"/>
              <w:bottom w:w="85" w:type="dxa"/>
              <w:left w:w="100" w:type="dxa"/>
              <w:right w:w="100" w:type="dxa"/>
            </w:tcMar>
          </w:tcPr>
          <w:p>
            <w:pPr>
              <w:spacing w:after="0" w:line="240" w:lineRule="auto"/>
            </w:pPr>
            <w:r>
              <w:rPr>
                <w:b w:val="0"/>
                <w:color w:val="000000"/>
                <w:sz w:val="21"/>
              </w:rPr>
              <w:t>[Branşı] öğretmeni</w:t>
            </w:r>
          </w:p>
        </w:tc>
      </w:tr>
      <w:tr>
        <w:trPr>
          <w:cantSplit/>
        </w:trPr>
        <w:tc>
          <w:tcPr>
            <w:tcW w:type="dxa" w:w="2232"/>
            <w:vAlign w:val="center"/>
            <w:tcMar>
              <w:top w:w="85" w:type="dxa"/>
              <w:bottom w:w="85" w:type="dxa"/>
              <w:left w:w="100" w:type="dxa"/>
              <w:right w:w="100" w:type="dxa"/>
            </w:tcMar>
          </w:tcPr>
          <w:p>
            <w:pPr>
              <w:spacing w:after="0" w:line="240" w:lineRule="auto"/>
            </w:pPr>
            <w:r>
              <w:rPr>
                <w:b w:val="0"/>
                <w:color w:val="000000"/>
                <w:sz w:val="21"/>
              </w:rPr>
              <w:t>Öğrenci katılımı</w:t>
            </w:r>
          </w:p>
        </w:tc>
        <w:tc>
          <w:tcPr>
            <w:tcW w:type="dxa" w:w="3816"/>
            <w:vAlign w:val="center"/>
            <w:tcMar>
              <w:top w:w="85" w:type="dxa"/>
              <w:bottom w:w="85" w:type="dxa"/>
              <w:left w:w="100" w:type="dxa"/>
              <w:right w:w="100" w:type="dxa"/>
            </w:tcMar>
          </w:tcPr>
          <w:p>
            <w:pPr>
              <w:spacing w:after="0" w:line="240" w:lineRule="auto"/>
            </w:pPr>
            <w:r>
              <w:rPr>
                <w:b w:val="0"/>
                <w:color w:val="000000"/>
                <w:sz w:val="21"/>
              </w:rPr>
              <w:t>[Öğrenci Adı Soyadı]</w:t>
            </w:r>
          </w:p>
        </w:tc>
        <w:tc>
          <w:tcPr>
            <w:tcW w:type="dxa" w:w="3600"/>
            <w:vAlign w:val="center"/>
            <w:tcMar>
              <w:top w:w="85" w:type="dxa"/>
              <w:bottom w:w="85" w:type="dxa"/>
              <w:left w:w="100" w:type="dxa"/>
              <w:right w:w="100" w:type="dxa"/>
            </w:tcMar>
          </w:tcPr>
          <w:p>
            <w:pPr>
              <w:spacing w:after="0" w:line="240" w:lineRule="auto"/>
            </w:pPr>
            <w:r>
              <w:rPr>
                <w:b w:val="0"/>
                <w:color w:val="000000"/>
                <w:sz w:val="21"/>
              </w:rPr>
              <w:t>[Sınıf düzeyi]</w:t>
            </w:r>
          </w:p>
        </w:tc>
      </w:tr>
    </w:tbl>
    <w:p>
      <w:pPr>
        <w:spacing w:after="160" w:before="180"/>
      </w:pPr>
      <w:r>
        <w:t>Komisyon; projenin okulda görünür olmasını ve tüm sınıflarda uygulanmasını sağlar, il millî eğitim müdürlüğünce duyurulan il geneli proje yarışmalarını duyurur ve katılımı teşvik eder. Yıl sonu raporunu hazırlayarak ilçe yürütme komisyonuna gönderir.</w:t>
      </w:r>
    </w:p>
    <w:p>
      <w:pPr>
        <w:spacing w:after="160"/>
      </w:pPr>
      <w:r>
        <w:t>Komisyon, [sınıf zümre başkanları / Türkçe zümresi / Türk dili ve edebiyatı zümresi] ile koordineli çalışır. Uygulama ilgili zümre/öğretmenlerle birlikte planlanır; proje eylem planı yıllık çalışma takvimine işlenir. Faaliyetler ilgili mevzuata uygun şekilde e-Okul Sosyal Etkinlik Modülü’nde kayıt altına alınır.</w:t>
      </w:r>
    </w:p>
    <w:p>
      <w:pPr>
        <w:spacing w:after="120"/>
      </w:pPr>
      <w:r>
        <w:t>Bilgilerinizi ve gereğini rica ederim.</w:t>
      </w:r>
    </w:p>
    <w:p>
      <w:pPr>
        <w:keepLines/>
        <w:spacing w:after="0" w:before="280"/>
        <w:jc w:val="right"/>
      </w:pPr>
      <w:r>
        <w:t>[Adı Soyadı]</w:t>
        <w:br/>
        <w:t>Okul Müdürü</w:t>
      </w:r>
    </w:p>
    <w:sectPr w:rsidR="00FC693F" w:rsidRPr="0006063C" w:rsidSect="00034616">
      <w:pgSz w:w="12240" w:h="15840"/>
      <w:pgMar w:top="1037" w:right="1296" w:bottom="1037" w:left="1296"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59" w:lineRule="auto"/>
    </w:pPr>
    <w:rPr>
      <w:rFonts w:ascii="Times New Roman" w:hAnsi="Times New Roman" w:eastAsia="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9" w:lineRule="auto"/>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0" w:after="140" w:line="259" w:lineRule="auto"/>
      <w:outlineLvl w:val="1"/>
    </w:pPr>
    <w:rPr>
      <w:rFonts w:ascii="Times New Roman" w:hAnsi="Times New Roman" w:eastAsia="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59" w:lineRule="auto" w:before="0"/>
      <w:contextualSpacing/>
    </w:pPr>
    <w:rPr>
      <w:rFonts w:ascii="Times New Roman" w:hAnsi="Times New Roman" w:eastAsia="Times New Roman"/>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40" w:line="259" w:lineRule="auto"/>
    </w:pPr>
    <w:rPr>
      <w:rFonts w:ascii="Times New Roman" w:hAnsi="Times New Roman" w:eastAsia="Times New Roman"/>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140" w:line="259" w:lineRule="auto"/>
      <w:contextualSpacing/>
    </w:pPr>
    <w:rPr>
      <w:rFonts w:ascii="Times New Roman" w:hAnsi="Times New Roman" w:eastAsia="Times New Roman"/>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bzonarge.meb.gov.tr/meb_iys_dosyalar/2026_09/6ab508a996741142458008_Dilimizin_Zenginlikleri_Uygulama_Kilavuz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Dilimizin Zenginlikleri Projesi Okul Yürütme Komisyonu Görevlendirme Örneği</dc:title>
  <dc:subject>2026-2027 eğitim öğretim yılı için uyarlanabilir görevlendirme taslağı</dc:subject>
  <dc:creator>mebbilgi.com</dc:creator>
  <cp:keywords>Dilimizin Zenginlikleri, okul yürütme komisyonu, görevlendirme, 2026-2027</cp:keywords>
  <dc:description/>
  <cp:lastModifiedBy/>
  <cp:revision>1</cp:revision>
  <dcterms:created xsi:type="dcterms:W3CDTF">2013-12-23T23:15:00Z</dcterms:created>
  <dcterms:modified xsi:type="dcterms:W3CDTF">2013-12-23T23:15:00Z</dcterms:modified>
  <cp:category/>
</cp:coreProperties>
</file>