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80"/>
      </w:pPr>
      <w:r>
        <w:rPr>
          <w:b w:val="0"/>
        </w:rPr>
        <w:t>Muayene Ve Kabul Komisyonu Görevlendirme Yazısı Boş Örnek</w:t>
      </w:r>
    </w:p>
    <w:p>
      <w:pPr>
        <w:spacing w:before="0" w:after="220"/>
      </w:pPr>
      <w:r>
        <w:rPr>
          <w:b w:val="0"/>
          <w:sz w:val="19"/>
        </w:rPr>
        <w:t>Yardımcı taslak. Zorunlu ulusal form değildir. Yalnızca 4734 kapsamındaki ihale sonucu mal alımları için hazırlanmıştır; gerçek yetki ve elektronik işlem düzeninin yerine geçmez.</w:t>
      </w:r>
    </w:p>
    <w:p>
      <w:pPr>
        <w:spacing w:before="0" w:after="0"/>
        <w:jc w:val="center"/>
      </w:pPr>
      <w:r>
        <w:rPr>
          <w:b/>
        </w:rPr>
        <w:t>T.C.</w:t>
      </w:r>
    </w:p>
    <w:p>
      <w:pPr>
        <w:spacing w:before="0" w:after="0"/>
        <w:jc w:val="center"/>
      </w:pPr>
      <w:r>
        <w:rPr>
          <w:b/>
        </w:rPr>
        <w:t>[İDARENİN ADI]</w:t>
      </w:r>
    </w:p>
    <w:p>
      <w:pPr>
        <w:spacing w:before="0" w:after="0"/>
        <w:jc w:val="center"/>
      </w:pPr>
      <w:r>
        <w:rPr>
          <w:b/>
        </w:rPr>
        <w:t>[BİRİMİN ADI]</w:t>
      </w:r>
    </w:p>
    <w:p>
      <w:pPr>
        <w:tabs>
          <w:tab w:pos="10091" w:val="right"/>
        </w:tabs>
        <w:spacing w:before="260" w:after="0"/>
      </w:pPr>
      <w:r>
        <w:rPr>
          <w:b w:val="0"/>
        </w:rPr>
      </w:r>
      <w:r>
        <w:t>Sayı: [Belge sayısı]</w:t>
        <w:tab/>
        <w:t>[Tarih]</w:t>
      </w:r>
    </w:p>
    <w:p>
      <w:pPr>
        <w:spacing w:before="0" w:after="0"/>
      </w:pPr>
      <w:r>
        <w:rPr>
          <w:b w:val="0"/>
        </w:rPr>
        <w:t>Konu: Muayene ve kabul komisyonunun oluşturulması</w:t>
      </w:r>
    </w:p>
    <w:p>
      <w:pPr>
        <w:spacing w:before="260" w:after="260"/>
        <w:jc w:val="center"/>
      </w:pPr>
      <w:r>
        <w:rPr>
          <w:b w:val="0"/>
        </w:rPr>
        <w:t>[YETKİLİ MAKAMA]</w:t>
      </w:r>
    </w:p>
    <w:p>
      <w:pPr>
        <w:spacing w:before="0" w:after="160"/>
      </w:pPr>
      <w:r>
        <w:rPr>
          <w:b w:val="0"/>
        </w:rPr>
        <w:t>İlgi: a) Mal Alımları Denetim Muayene ve Kabul İşlemlerine Dair Yönetmelik.</w:t>
        <w:br/>
        <w:t>b) [Tarih] tarihli ve [sayı] sayılı sözleşme.</w:t>
      </w:r>
    </w:p>
    <w:p>
      <w:pPr>
        <w:spacing w:before="0" w:after="160"/>
        <w:ind w:firstLine="567"/>
        <w:jc w:val="both"/>
      </w:pPr>
      <w:r>
        <w:rPr>
          <w:b w:val="0"/>
        </w:rPr>
        <w:t>İdaremizce 4734 sayılı Kanun kapsamında ihale edilen [alımın adı] işine ilişkin ilgi (b) sözleşme kapsamında yapılacak muayene ve kabul işlemleri için, ilgi (a) Yönetmelik'in 6. maddesi uyarınca aşağıdaki asıl ve yedek üyelerden oluşan komisyonun kurulması hususunu olurlarınıza arz ederim.</w:t>
      </w:r>
    </w:p>
    <w:tbl>
      <w:tblPr>
        <w:tblStyle w:val="TableGrid"/>
        <w:tblW w:type="auto" w:w="0"/>
        <w:jc w:val="center"/>
        <w:tblLayout w:type="fixed"/>
        <w:tblLook w:firstColumn="1" w:firstRow="1" w:lastColumn="0" w:lastRow="0" w:noHBand="0" w:noVBand="1" w:val="04A0"/>
      </w:tblPr>
      <w:tblGrid>
        <w:gridCol w:w="1871"/>
        <w:gridCol w:w="4110"/>
        <w:gridCol w:w="4110"/>
      </w:tblGrid>
      <w:tr>
        <w:trPr>
          <w:cantSplit/>
          <w:tblHeader/>
        </w:trPr>
        <w:tc>
          <w:tcPr>
            <w:tcW w:type="dxa" w:w="3364"/>
            <w:vAlign w:val="center"/>
          </w:tcPr>
          <w:p>
            <w:pPr>
              <w:spacing w:before="60" w:after="60"/>
            </w:pPr>
            <w:r>
              <w:rPr>
                <w:b/>
                <w:sz w:val="22"/>
              </w:rPr>
              <w:t>Görev</w:t>
            </w:r>
          </w:p>
        </w:tc>
        <w:tc>
          <w:tcPr>
            <w:tcW w:type="dxa" w:w="3364"/>
            <w:vAlign w:val="center"/>
          </w:tcPr>
          <w:p>
            <w:pPr>
              <w:spacing w:before="60" w:after="60"/>
            </w:pPr>
            <w:r>
              <w:rPr>
                <w:b/>
                <w:sz w:val="22"/>
              </w:rPr>
              <w:t>Asıl Üye</w:t>
            </w:r>
          </w:p>
        </w:tc>
        <w:tc>
          <w:tcPr>
            <w:tcW w:type="dxa" w:w="3364"/>
            <w:vAlign w:val="center"/>
          </w:tcPr>
          <w:p>
            <w:pPr>
              <w:spacing w:before="60" w:after="60"/>
            </w:pPr>
            <w:r>
              <w:rPr>
                <w:b/>
                <w:sz w:val="22"/>
              </w:rPr>
              <w:t>Yedek Üye</w:t>
            </w:r>
          </w:p>
        </w:tc>
      </w:tr>
      <w:tr>
        <w:trPr>
          <w:cantSplit/>
        </w:trPr>
        <w:tc>
          <w:tcPr>
            <w:tcW w:type="dxa" w:w="1871"/>
            <w:vAlign w:val="center"/>
          </w:tcPr>
          <w:p>
            <w:pPr>
              <w:spacing w:before="60" w:after="60"/>
            </w:pPr>
            <w:r>
              <w:rPr>
                <w:b w:val="0"/>
                <w:sz w:val="22"/>
              </w:rPr>
              <w:t>Başkan</w:t>
            </w:r>
          </w:p>
        </w:tc>
        <w:tc>
          <w:tcPr>
            <w:tcW w:type="dxa" w:w="4110"/>
            <w:vAlign w:val="center"/>
          </w:tcPr>
          <w:p>
            <w:pPr>
              <w:spacing w:before="60" w:after="60"/>
            </w:pPr>
            <w:r>
              <w:rPr>
                <w:b w:val="0"/>
                <w:sz w:val="22"/>
              </w:rPr>
              <w:t>[Adı soyadı]</w:t>
              <w:br/>
              <w:t>[Unvanı / birimi]</w:t>
            </w:r>
          </w:p>
        </w:tc>
        <w:tc>
          <w:tcPr>
            <w:tcW w:type="dxa" w:w="4110"/>
            <w:vAlign w:val="center"/>
          </w:tcPr>
          <w:p>
            <w:pPr>
              <w:spacing w:before="60" w:after="60"/>
            </w:pPr>
            <w:r>
              <w:rPr>
                <w:b w:val="0"/>
                <w:sz w:val="22"/>
              </w:rPr>
              <w:t>[Adı soyadı]</w:t>
              <w:br/>
              <w:t>[Unvanı / birimi]</w:t>
            </w:r>
          </w:p>
        </w:tc>
      </w:tr>
      <w:tr>
        <w:trPr>
          <w:cantSplit/>
        </w:trPr>
        <w:tc>
          <w:tcPr>
            <w:tcW w:type="dxa" w:w="1871"/>
            <w:vAlign w:val="center"/>
          </w:tcPr>
          <w:p>
            <w:pPr>
              <w:spacing w:before="60" w:after="60"/>
            </w:pPr>
            <w:r>
              <w:rPr>
                <w:b w:val="0"/>
                <w:sz w:val="22"/>
              </w:rPr>
              <w:t>Üye</w:t>
              <w:br/>
              <w:t>İşin uzmanı</w:t>
            </w:r>
          </w:p>
        </w:tc>
        <w:tc>
          <w:tcPr>
            <w:tcW w:type="dxa" w:w="4110"/>
            <w:vAlign w:val="center"/>
          </w:tcPr>
          <w:p>
            <w:pPr>
              <w:spacing w:before="60" w:after="60"/>
            </w:pPr>
            <w:r>
              <w:rPr>
                <w:b w:val="0"/>
                <w:sz w:val="22"/>
              </w:rPr>
              <w:t>[Adı soyadı]</w:t>
              <w:br/>
              <w:t>[İşle ilgili uzmanlık / unvan]</w:t>
            </w:r>
          </w:p>
        </w:tc>
        <w:tc>
          <w:tcPr>
            <w:tcW w:type="dxa" w:w="4110"/>
            <w:vAlign w:val="center"/>
          </w:tcPr>
          <w:p>
            <w:pPr>
              <w:spacing w:before="60" w:after="60"/>
            </w:pPr>
            <w:r>
              <w:rPr>
                <w:b w:val="0"/>
                <w:sz w:val="22"/>
              </w:rPr>
              <w:t>[Adı soyadı]</w:t>
              <w:br/>
              <w:t>[İşle ilgili uzmanlık / unvan]</w:t>
            </w:r>
          </w:p>
        </w:tc>
      </w:tr>
      <w:tr>
        <w:trPr>
          <w:cantSplit/>
        </w:trPr>
        <w:tc>
          <w:tcPr>
            <w:tcW w:type="dxa" w:w="1871"/>
            <w:vAlign w:val="center"/>
          </w:tcPr>
          <w:p>
            <w:pPr>
              <w:spacing w:before="60" w:after="60"/>
            </w:pPr>
            <w:r>
              <w:rPr>
                <w:b w:val="0"/>
                <w:sz w:val="22"/>
              </w:rPr>
              <w:t>Üye</w:t>
            </w:r>
          </w:p>
        </w:tc>
        <w:tc>
          <w:tcPr>
            <w:tcW w:type="dxa" w:w="4110"/>
            <w:vAlign w:val="center"/>
          </w:tcPr>
          <w:p>
            <w:pPr>
              <w:spacing w:before="60" w:after="60"/>
            </w:pPr>
            <w:r>
              <w:rPr>
                <w:b w:val="0"/>
                <w:sz w:val="22"/>
              </w:rPr>
              <w:t>[Adı soyadı]</w:t>
              <w:br/>
              <w:t>[Unvanı / birimi]</w:t>
            </w:r>
          </w:p>
        </w:tc>
        <w:tc>
          <w:tcPr>
            <w:tcW w:type="dxa" w:w="4110"/>
            <w:vAlign w:val="center"/>
          </w:tcPr>
          <w:p>
            <w:pPr>
              <w:spacing w:before="60" w:after="60"/>
            </w:pPr>
            <w:r>
              <w:rPr>
                <w:b w:val="0"/>
                <w:sz w:val="22"/>
              </w:rPr>
              <w:t>[Adı soyadı]</w:t>
              <w:br/>
              <w:t>[Unvanı / birimi]</w:t>
            </w:r>
          </w:p>
        </w:tc>
      </w:tr>
    </w:tbl>
    <w:p>
      <w:pPr>
        <w:spacing w:before="140" w:after="60"/>
      </w:pPr>
      <w:r>
        <w:rPr>
          <w:b w:val="0"/>
          <w:sz w:val="22"/>
        </w:rPr>
        <w:t>Komisyon, belirtilen alımın muayene ve kabul işlemlerini ihale dokümanı, sözleşme ve ilgili mevzuat çerçevesinde yürütür.</w:t>
      </w:r>
    </w:p>
    <w:p>
      <w:pPr>
        <w:spacing w:before="200" w:after="0"/>
        <w:ind w:left="5669"/>
        <w:jc w:val="center"/>
      </w:pPr>
      <w:r>
        <w:rPr>
          <w:b w:val="0"/>
        </w:rPr>
        <w:t>[Teklif edenin adı soyadı]</w:t>
        <w:br/>
        <w:t>[Unvanı]</w:t>
        <w:br/>
        <w:t>[İmza]</w:t>
      </w:r>
    </w:p>
    <w:p>
      <w:pPr>
        <w:spacing w:before="220" w:after="0"/>
        <w:jc w:val="center"/>
      </w:pPr>
      <w:r>
        <w:rPr>
          <w:b w:val="0"/>
        </w:rPr>
        <w:t>OLUR</w:t>
        <w:br/>
        <w:t>[Tarih]</w:t>
        <w:br/>
        <w:t>[Yetkili makamın adı soyadı]</w:t>
        <w:br/>
        <w:t>[Unvanı]</w:t>
        <w:br/>
        <w:t>[İmza]</w:t>
      </w:r>
    </w:p>
    <w:p>
      <w:pPr>
        <w:spacing w:before="200" w:after="0"/>
      </w:pPr>
      <w:r>
        <w:rPr>
          <w:b w:val="0"/>
          <w:sz w:val="20"/>
        </w:rPr>
        <w:t>Dağıtım: Komisyonun asıl ve yedek üyelerine; ilgili birime.</w:t>
      </w:r>
    </w:p>
    <w:p>
      <w:pPr>
        <w:spacing w:before="200" w:after="0"/>
      </w:pPr>
      <w:r>
        <w:rPr>
          <w:b w:val="0"/>
          <w:sz w:val="19"/>
        </w:rPr>
        <w:t>Yetkili makam idarenin güncel yetki düzenine göre belirlenir. Uzmanlık somut alıma uygun olmalıdır. Üç asıl ve üç yedekli tablo yardımcı düzenlemedir. Bu belge, muayene sonucu veya kabul tutanağı değildir.</w:t>
      </w:r>
    </w:p>
    <w:p>
      <w:r>
        <w:br w:type="page"/>
      </w:r>
    </w:p>
    <w:p>
      <w:pPr>
        <w:pStyle w:val="Title"/>
        <w:spacing w:before="0" w:after="80"/>
      </w:pPr>
      <w:r>
        <w:rPr>
          <w:b w:val="0"/>
        </w:rPr>
        <w:t>Muayene Ve Kabul Komisyonu Görevlendirme Yazısı Kurgu Örnek</w:t>
      </w:r>
    </w:p>
    <w:p>
      <w:pPr>
        <w:spacing w:before="0" w:after="220"/>
      </w:pPr>
      <w:r>
        <w:rPr>
          <w:b w:val="0"/>
          <w:sz w:val="19"/>
        </w:rPr>
        <w:t>Kurum, kişi ve alım bilgileri tamamen kurgudur. Gerçek görevlendirme değildir. Onay makamı ve imzalar boş bırakılmıştır; herhangi bir görevliye kendiliğinden yetki verilmez.</w:t>
      </w:r>
    </w:p>
    <w:p>
      <w:pPr>
        <w:spacing w:before="0" w:after="0"/>
        <w:jc w:val="center"/>
      </w:pPr>
      <w:r>
        <w:rPr>
          <w:b/>
        </w:rPr>
        <w:t>T.C.</w:t>
      </w:r>
    </w:p>
    <w:p>
      <w:pPr>
        <w:spacing w:before="0" w:after="0"/>
        <w:jc w:val="center"/>
      </w:pPr>
      <w:r>
        <w:rPr>
          <w:b/>
        </w:rPr>
        <w:t>ÖRNEK İL MİLLÎ EĞİTİM MÜDÜRLÜĞÜ</w:t>
      </w:r>
    </w:p>
    <w:p>
      <w:pPr>
        <w:spacing w:before="0" w:after="0"/>
        <w:jc w:val="center"/>
      </w:pPr>
      <w:r>
        <w:rPr>
          <w:b/>
        </w:rPr>
        <w:t>Satın Alma Birimi</w:t>
      </w:r>
    </w:p>
    <w:p>
      <w:pPr>
        <w:tabs>
          <w:tab w:pos="10091" w:val="right"/>
        </w:tabs>
        <w:spacing w:before="260" w:after="0"/>
      </w:pPr>
      <w:r>
        <w:rPr>
          <w:b w:val="0"/>
        </w:rPr>
      </w:r>
      <w:r>
        <w:t>Sayı: KURGU-2026/017</w:t>
        <w:tab/>
        <w:t>28.10.2026</w:t>
      </w:r>
    </w:p>
    <w:p>
      <w:pPr>
        <w:spacing w:before="0" w:after="0"/>
      </w:pPr>
      <w:r>
        <w:rPr>
          <w:b w:val="0"/>
        </w:rPr>
        <w:t>Konu: Muayene ve kabul komisyonunun oluşturulması</w:t>
      </w:r>
    </w:p>
    <w:p>
      <w:pPr>
        <w:spacing w:before="260" w:after="260"/>
        <w:jc w:val="center"/>
      </w:pPr>
      <w:r>
        <w:rPr>
          <w:b w:val="0"/>
        </w:rPr>
        <w:t>[YETKİLİ MAKAMA]</w:t>
      </w:r>
    </w:p>
    <w:p>
      <w:pPr>
        <w:spacing w:before="0" w:after="160"/>
      </w:pPr>
      <w:r>
        <w:rPr>
          <w:b w:val="0"/>
        </w:rPr>
        <w:t>İlgi: a) Mal Alımları Denetim Muayene ve Kabul İşlemlerine Dair Yönetmelik.</w:t>
        <w:br/>
        <w:t>b) 20.10.2026 tarihli ve KURGU-S/04 sayılı sözleşme.</w:t>
      </w:r>
    </w:p>
    <w:p>
      <w:pPr>
        <w:spacing w:before="0" w:after="160"/>
        <w:ind w:firstLine="567"/>
        <w:jc w:val="both"/>
      </w:pPr>
      <w:r>
        <w:rPr>
          <w:b w:val="0"/>
        </w:rPr>
        <w:t>İdaremizce 4734 sayılı Kanun kapsamında ihale edilen eğitim kurumları için bilgisayar alımı işine ilişkin ilgi (b) sözleşme kapsamında yapılacak muayene ve kabul işlemleri için, ilgi (a) Yönetmelik'in 6. maddesi uyarınca aşağıdaki asıl ve yedek üyelerden oluşan komisyonun kurulması hususunu olurlarınıza arz ederim.</w:t>
      </w:r>
    </w:p>
    <w:tbl>
      <w:tblPr>
        <w:tblStyle w:val="TableGrid"/>
        <w:tblW w:type="auto" w:w="0"/>
        <w:jc w:val="center"/>
        <w:tblLayout w:type="fixed"/>
        <w:tblLook w:firstColumn="1" w:firstRow="1" w:lastColumn="0" w:lastRow="0" w:noHBand="0" w:noVBand="1" w:val="04A0"/>
      </w:tblPr>
      <w:tblGrid>
        <w:gridCol w:w="1871"/>
        <w:gridCol w:w="4110"/>
        <w:gridCol w:w="4110"/>
      </w:tblGrid>
      <w:tr>
        <w:trPr>
          <w:cantSplit/>
          <w:tblHeader/>
        </w:trPr>
        <w:tc>
          <w:tcPr>
            <w:tcW w:type="dxa" w:w="3364"/>
            <w:vAlign w:val="center"/>
          </w:tcPr>
          <w:p>
            <w:pPr>
              <w:spacing w:before="60" w:after="60"/>
            </w:pPr>
            <w:r>
              <w:rPr>
                <w:b/>
                <w:sz w:val="22"/>
              </w:rPr>
              <w:t>Görev</w:t>
            </w:r>
          </w:p>
        </w:tc>
        <w:tc>
          <w:tcPr>
            <w:tcW w:type="dxa" w:w="3364"/>
            <w:vAlign w:val="center"/>
          </w:tcPr>
          <w:p>
            <w:pPr>
              <w:spacing w:before="60" w:after="60"/>
            </w:pPr>
            <w:r>
              <w:rPr>
                <w:b/>
                <w:sz w:val="22"/>
              </w:rPr>
              <w:t>Asıl Üye</w:t>
            </w:r>
          </w:p>
        </w:tc>
        <w:tc>
          <w:tcPr>
            <w:tcW w:type="dxa" w:w="3364"/>
            <w:vAlign w:val="center"/>
          </w:tcPr>
          <w:p>
            <w:pPr>
              <w:spacing w:before="60" w:after="60"/>
            </w:pPr>
            <w:r>
              <w:rPr>
                <w:b/>
                <w:sz w:val="22"/>
              </w:rPr>
              <w:t>Yedek Üye</w:t>
            </w:r>
          </w:p>
        </w:tc>
      </w:tr>
      <w:tr>
        <w:trPr>
          <w:cantSplit/>
        </w:trPr>
        <w:tc>
          <w:tcPr>
            <w:tcW w:type="dxa" w:w="1871"/>
            <w:vAlign w:val="center"/>
          </w:tcPr>
          <w:p>
            <w:pPr>
              <w:spacing w:before="60" w:after="60"/>
            </w:pPr>
            <w:r>
              <w:rPr>
                <w:b w:val="0"/>
                <w:sz w:val="22"/>
              </w:rPr>
              <w:t>Başkan</w:t>
            </w:r>
          </w:p>
        </w:tc>
        <w:tc>
          <w:tcPr>
            <w:tcW w:type="dxa" w:w="4110"/>
            <w:vAlign w:val="center"/>
          </w:tcPr>
          <w:p>
            <w:pPr>
              <w:spacing w:before="60" w:after="60"/>
            </w:pPr>
            <w:r>
              <w:rPr>
                <w:b w:val="0"/>
                <w:sz w:val="22"/>
              </w:rPr>
              <w:t>Deniz Örnek</w:t>
              <w:br/>
              <w:t>Şef</w:t>
            </w:r>
          </w:p>
        </w:tc>
        <w:tc>
          <w:tcPr>
            <w:tcW w:type="dxa" w:w="4110"/>
            <w:vAlign w:val="center"/>
          </w:tcPr>
          <w:p>
            <w:pPr>
              <w:spacing w:before="60" w:after="60"/>
            </w:pPr>
            <w:r>
              <w:rPr>
                <w:b w:val="0"/>
                <w:sz w:val="22"/>
              </w:rPr>
              <w:t>Selin Örnek</w:t>
              <w:br/>
              <w:t>Şef</w:t>
            </w:r>
          </w:p>
        </w:tc>
      </w:tr>
      <w:tr>
        <w:trPr>
          <w:cantSplit/>
        </w:trPr>
        <w:tc>
          <w:tcPr>
            <w:tcW w:type="dxa" w:w="1871"/>
            <w:vAlign w:val="center"/>
          </w:tcPr>
          <w:p>
            <w:pPr>
              <w:spacing w:before="60" w:after="60"/>
            </w:pPr>
            <w:r>
              <w:rPr>
                <w:b w:val="0"/>
                <w:sz w:val="22"/>
              </w:rPr>
              <w:t>Üye</w:t>
              <w:br/>
              <w:t>İşin uzmanı</w:t>
            </w:r>
          </w:p>
        </w:tc>
        <w:tc>
          <w:tcPr>
            <w:tcW w:type="dxa" w:w="4110"/>
            <w:vAlign w:val="center"/>
          </w:tcPr>
          <w:p>
            <w:pPr>
              <w:spacing w:before="60" w:after="60"/>
            </w:pPr>
            <w:r>
              <w:rPr>
                <w:b w:val="0"/>
                <w:sz w:val="22"/>
              </w:rPr>
              <w:t>Ekin Örnek</w:t>
              <w:br/>
              <w:t>Bilgisayar mühendisi</w:t>
            </w:r>
          </w:p>
        </w:tc>
        <w:tc>
          <w:tcPr>
            <w:tcW w:type="dxa" w:w="4110"/>
            <w:vAlign w:val="center"/>
          </w:tcPr>
          <w:p>
            <w:pPr>
              <w:spacing w:before="60" w:after="60"/>
            </w:pPr>
            <w:r>
              <w:rPr>
                <w:b w:val="0"/>
                <w:sz w:val="22"/>
              </w:rPr>
              <w:t>Arda Örnek</w:t>
              <w:br/>
              <w:t>Bilgisayar mühendisi</w:t>
            </w:r>
          </w:p>
        </w:tc>
      </w:tr>
      <w:tr>
        <w:trPr>
          <w:cantSplit/>
        </w:trPr>
        <w:tc>
          <w:tcPr>
            <w:tcW w:type="dxa" w:w="1871"/>
            <w:vAlign w:val="center"/>
          </w:tcPr>
          <w:p>
            <w:pPr>
              <w:spacing w:before="60" w:after="60"/>
            </w:pPr>
            <w:r>
              <w:rPr>
                <w:b w:val="0"/>
                <w:sz w:val="22"/>
              </w:rPr>
              <w:t>Üye</w:t>
            </w:r>
          </w:p>
        </w:tc>
        <w:tc>
          <w:tcPr>
            <w:tcW w:type="dxa" w:w="4110"/>
            <w:vAlign w:val="center"/>
          </w:tcPr>
          <w:p>
            <w:pPr>
              <w:spacing w:before="60" w:after="60"/>
            </w:pPr>
            <w:r>
              <w:rPr>
                <w:b w:val="0"/>
                <w:sz w:val="22"/>
              </w:rPr>
              <w:t>Derya Örnek</w:t>
              <w:br/>
              <w:t>Memur</w:t>
            </w:r>
          </w:p>
        </w:tc>
        <w:tc>
          <w:tcPr>
            <w:tcW w:type="dxa" w:w="4110"/>
            <w:vAlign w:val="center"/>
          </w:tcPr>
          <w:p>
            <w:pPr>
              <w:spacing w:before="60" w:after="60"/>
            </w:pPr>
            <w:r>
              <w:rPr>
                <w:b w:val="0"/>
                <w:sz w:val="22"/>
              </w:rPr>
              <w:t>Umut Örnek</w:t>
              <w:br/>
              <w:t>Memur</w:t>
            </w:r>
          </w:p>
        </w:tc>
      </w:tr>
    </w:tbl>
    <w:p>
      <w:pPr>
        <w:spacing w:before="140" w:after="60"/>
      </w:pPr>
      <w:r>
        <w:rPr>
          <w:b w:val="0"/>
          <w:sz w:val="22"/>
        </w:rPr>
        <w:t>Komisyon, belirtilen alımın muayene ve kabul işlemlerini ihale dokümanı, sözleşme ve ilgili mevzuat çerçevesinde yürütür.</w:t>
      </w:r>
    </w:p>
    <w:p>
      <w:pPr>
        <w:spacing w:before="200" w:after="0"/>
        <w:ind w:left="5669"/>
        <w:jc w:val="center"/>
      </w:pPr>
      <w:r>
        <w:rPr>
          <w:b w:val="0"/>
        </w:rPr>
        <w:t>[Teklif edenin adı soyadı]</w:t>
        <w:br/>
        <w:t>[Unvanı]</w:t>
        <w:br/>
        <w:t>[İmza]</w:t>
      </w:r>
    </w:p>
    <w:p>
      <w:pPr>
        <w:spacing w:before="220" w:after="0"/>
        <w:jc w:val="center"/>
      </w:pPr>
      <w:r>
        <w:rPr>
          <w:b w:val="0"/>
        </w:rPr>
        <w:t>OLUR</w:t>
        <w:br/>
        <w:t>[Tarih]</w:t>
        <w:br/>
        <w:t>[Yetkili makamın adı soyadı]</w:t>
        <w:br/>
        <w:t>[Unvanı]</w:t>
        <w:br/>
        <w:t>[İmza]</w:t>
      </w:r>
    </w:p>
    <w:p>
      <w:pPr>
        <w:spacing w:before="200" w:after="0"/>
      </w:pPr>
      <w:r>
        <w:rPr>
          <w:b w:val="0"/>
          <w:sz w:val="20"/>
        </w:rPr>
        <w:t>Dağıtım: Komisyonun asıl ve yedek üyelerine; Satın Alma Birimine.</w:t>
      </w:r>
    </w:p>
    <w:p>
      <w:pPr>
        <w:spacing w:before="200" w:after="0"/>
      </w:pPr>
      <w:r>
        <w:rPr>
          <w:b w:val="0"/>
          <w:sz w:val="19"/>
        </w:rPr>
        <w:t>Kurgu unvanlar gerçek personel seçimi veya uzmanlık tespiti değildir. Onay makamı ve teklif yetkisi ilgili dosyada doğrulanır. Word taslağı elektronik görevlendirme, onay ve kayıt işlemlerini veya daha sonra düzenlenecek kabul tutanağını ikame etmez.</w:t>
      </w:r>
    </w:p>
    <w:sectPr w:rsidR="00FC693F" w:rsidRPr="0006063C" w:rsidSect="00034616">
      <w:pgSz w:w="11906" w:h="16838"/>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Times New Roman" w:hAnsi="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Times New Roman" w:hAnsi="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Times New Roman" w:hAnsi="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Times New Roman" w:hAnsi="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Times New Roman" w:hAnsi="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Times New Roman" w:hAnsi="Times New Roman"/>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0"/>
    </w:pPr>
    <w:rPr>
      <w:rFonts w:asciiTheme="majorHAnsi" w:eastAsiaTheme="majorEastAsia" w:hAnsiTheme="majorHAnsi" w:cstheme="majorBidi"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0"/>
      <w:ind w:left="720"/>
      <w:contextualSpacing/>
    </w:pPr>
    <w:rPr>
      <w:rFonts w:ascii="Times New Roman" w:hAnsi="Times New Roman"/>
      <w:color w:val="000000"/>
    </w:rPr>
  </w:style>
  <w:style w:type="paragraph" w:styleId="BodyText">
    <w:name w:val="Body Text"/>
    <w:basedOn w:val="Normal"/>
    <w:link w:val="BodyTextChar"/>
    <w:uiPriority w:val="99"/>
    <w:unhideWhenUsed/>
    <w:rsid w:val="00AA1D8D"/>
    <w:pPr>
      <w:spacing w:after="0"/>
    </w:pPr>
    <w:rPr>
      <w:rFonts w:ascii="Times New Roman" w:hAnsi="Times New Roman"/>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0" w:line="480" w:lineRule="auto"/>
    </w:pPr>
    <w:rPr>
      <w:rFonts w:ascii="Times New Roman" w:hAnsi="Times New Roman"/>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0"/>
    </w:pPr>
    <w:rPr>
      <w:rFonts w:ascii="Times New Roman" w:hAnsi="Times New Roman"/>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after="0"/>
      <w:ind w:left="360" w:hanging="360"/>
      <w:contextualSpacing/>
    </w:pPr>
    <w:rPr>
      <w:rFonts w:ascii="Times New Roman" w:hAnsi="Times New Roman"/>
      <w:color w:val="000000"/>
    </w:rPr>
  </w:style>
  <w:style w:type="paragraph" w:styleId="List2">
    <w:name w:val="List 2"/>
    <w:basedOn w:val="Normal"/>
    <w:uiPriority w:val="99"/>
    <w:unhideWhenUsed/>
    <w:rsid w:val="00326F90"/>
    <w:pPr>
      <w:spacing w:after="0"/>
      <w:ind w:left="720" w:hanging="360"/>
      <w:contextualSpacing/>
    </w:pPr>
    <w:rPr>
      <w:rFonts w:ascii="Times New Roman" w:hAnsi="Times New Roman"/>
      <w:color w:val="000000"/>
    </w:rPr>
  </w:style>
  <w:style w:type="paragraph" w:styleId="List3">
    <w:name w:val="List 3"/>
    <w:basedOn w:val="Normal"/>
    <w:uiPriority w:val="99"/>
    <w:unhideWhenUsed/>
    <w:rsid w:val="00326F90"/>
    <w:pPr>
      <w:spacing w:after="0"/>
      <w:ind w:left="1080" w:hanging="360"/>
      <w:contextualSpacing/>
    </w:pPr>
    <w:rPr>
      <w:rFonts w:ascii="Times New Roman" w:hAnsi="Times New Roman"/>
      <w:color w:val="000000"/>
    </w:rPr>
  </w:style>
  <w:style w:type="paragraph" w:styleId="ListBullet">
    <w:name w:val="List Bullet"/>
    <w:basedOn w:val="Normal"/>
    <w:uiPriority w:val="99"/>
    <w:unhideWhenUsed/>
    <w:rsid w:val="00326F90"/>
    <w:pPr>
      <w:numPr>
        <w:numId w:val="1"/>
      </w:numPr>
      <w:spacing w:after="0"/>
      <w:contextualSpacing/>
    </w:pPr>
    <w:rPr>
      <w:rFonts w:ascii="Times New Roman" w:hAnsi="Times New Roman"/>
      <w:color w:val="000000"/>
    </w:rPr>
  </w:style>
  <w:style w:type="paragraph" w:styleId="ListBullet2">
    <w:name w:val="List Bullet 2"/>
    <w:basedOn w:val="Normal"/>
    <w:uiPriority w:val="99"/>
    <w:unhideWhenUsed/>
    <w:rsid w:val="00326F90"/>
    <w:pPr>
      <w:numPr>
        <w:numId w:val="2"/>
      </w:numPr>
      <w:spacing w:after="0"/>
      <w:contextualSpacing/>
    </w:pPr>
    <w:rPr>
      <w:rFonts w:ascii="Times New Roman" w:hAnsi="Times New Roman"/>
      <w:color w:val="000000"/>
    </w:rPr>
  </w:style>
  <w:style w:type="paragraph" w:styleId="ListBullet3">
    <w:name w:val="List Bullet 3"/>
    <w:basedOn w:val="Normal"/>
    <w:uiPriority w:val="99"/>
    <w:unhideWhenUsed/>
    <w:rsid w:val="00326F90"/>
    <w:pPr>
      <w:numPr>
        <w:numId w:val="3"/>
      </w:numPr>
      <w:spacing w:after="0"/>
      <w:contextualSpacing/>
    </w:pPr>
    <w:rPr>
      <w:rFonts w:ascii="Times New Roman" w:hAnsi="Times New Roman"/>
      <w:color w:val="000000"/>
    </w:rPr>
  </w:style>
  <w:style w:type="paragraph" w:styleId="ListNumber">
    <w:name w:val="List Number"/>
    <w:basedOn w:val="Normal"/>
    <w:uiPriority w:val="99"/>
    <w:unhideWhenUsed/>
    <w:rsid w:val="00326F90"/>
    <w:pPr>
      <w:numPr>
        <w:numId w:val="5"/>
      </w:numPr>
      <w:spacing w:after="0"/>
      <w:contextualSpacing/>
    </w:pPr>
    <w:rPr>
      <w:rFonts w:ascii="Times New Roman" w:hAnsi="Times New Roman"/>
      <w:color w:val="000000"/>
    </w:rPr>
  </w:style>
  <w:style w:type="paragraph" w:styleId="ListNumber2">
    <w:name w:val="List Number 2"/>
    <w:basedOn w:val="Normal"/>
    <w:uiPriority w:val="99"/>
    <w:unhideWhenUsed/>
    <w:rsid w:val="0029639D"/>
    <w:pPr>
      <w:numPr>
        <w:numId w:val="6"/>
      </w:numPr>
      <w:spacing w:after="0"/>
      <w:contextualSpacing/>
    </w:pPr>
    <w:rPr>
      <w:rFonts w:ascii="Times New Roman" w:hAnsi="Times New Roman"/>
      <w:color w:val="000000"/>
    </w:rPr>
  </w:style>
  <w:style w:type="paragraph" w:styleId="ListNumber3">
    <w:name w:val="List Number 3"/>
    <w:basedOn w:val="Normal"/>
    <w:uiPriority w:val="99"/>
    <w:unhideWhenUsed/>
    <w:rsid w:val="0029639D"/>
    <w:pPr>
      <w:numPr>
        <w:numId w:val="7"/>
      </w:numPr>
      <w:spacing w:after="0"/>
      <w:contextualSpacing/>
    </w:pPr>
    <w:rPr>
      <w:rFonts w:ascii="Times New Roman" w:hAnsi="Times New Roman"/>
      <w:color w:val="000000"/>
    </w:rPr>
  </w:style>
  <w:style w:type="paragraph" w:styleId="ListContinue">
    <w:name w:val="List Continue"/>
    <w:basedOn w:val="Normal"/>
    <w:uiPriority w:val="99"/>
    <w:unhideWhenUsed/>
    <w:rsid w:val="0029639D"/>
    <w:pPr>
      <w:spacing w:after="0"/>
      <w:ind w:left="360"/>
      <w:contextualSpacing/>
    </w:pPr>
    <w:rPr>
      <w:rFonts w:ascii="Times New Roman" w:hAnsi="Times New Roman"/>
      <w:color w:val="000000"/>
    </w:rPr>
  </w:style>
  <w:style w:type="paragraph" w:styleId="ListContinue2">
    <w:name w:val="List Continue 2"/>
    <w:basedOn w:val="Normal"/>
    <w:uiPriority w:val="99"/>
    <w:unhideWhenUsed/>
    <w:rsid w:val="0029639D"/>
    <w:pPr>
      <w:spacing w:after="0"/>
      <w:ind w:left="720"/>
      <w:contextualSpacing/>
    </w:pPr>
    <w:rPr>
      <w:rFonts w:ascii="Times New Roman" w:hAnsi="Times New Roman"/>
      <w:color w:val="000000"/>
    </w:rPr>
  </w:style>
  <w:style w:type="paragraph" w:styleId="ListContinue3">
    <w:name w:val="List Continue 3"/>
    <w:basedOn w:val="Normal"/>
    <w:uiPriority w:val="99"/>
    <w:unhideWhenUsed/>
    <w:rsid w:val="0029639D"/>
    <w:pPr>
      <w:spacing w:after="0"/>
      <w:ind w:left="1080"/>
      <w:contextualSpacing/>
    </w:pPr>
    <w:rPr>
      <w:rFonts w:ascii="Times New Roman" w:hAnsi="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0"/>
    </w:pPr>
    <w:rPr>
      <w:rFonts w:ascii="Times New Roman" w:hAnsi="Times New Roman"/>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0"/>
    </w:pPr>
    <w:rPr>
      <w:rFonts w:ascii="Times New Roman" w:hAnsi="Times New Roman"/>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0"/>
    </w:pPr>
    <w:rPr>
      <w:rFonts w:ascii="Times New Roman" w:hAnsi="Times New Roman"/>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0"/>
      <w:ind w:left="936" w:right="936"/>
    </w:pPr>
    <w:rPr>
      <w:rFonts w:ascii="Times New Roman" w:hAnsi="Times New Roman"/>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after="0"/>
      <w:outlineLvl w:val="9"/>
    </w:pPr>
    <w:rPr>
      <w:rFonts w:ascii="Times New Roman" w:hAnsi="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Muayene Ve Kabul Komisyonu Görevlendirme Yazısı Örneği</dc:title>
  <dc:subject>4734 sayılı Kanun kapsamında ihale sonucu yapılan mal alımlarına ilişkin yardımcı komisyon oluşturma oluru taslağı</dc:subject>
  <dc:creator>MEBBilgi</dc:creator>
  <cp:keywords/>
  <dc:description/>
  <cp:lastModifiedBy>MEBBilgi</cp:lastModifiedBy>
  <cp:revision>1</cp:revision>
  <dcterms:created xsi:type="dcterms:W3CDTF">2013-12-23T23:15:00Z</dcterms:created>
  <dcterms:modified xsi:type="dcterms:W3CDTF">2013-12-23T23:15:00Z</dcterms:modified>
  <cp:category/>
</cp:coreProperties>
</file>