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Arial" w:hAnsi="Arial"/>
          <w:b/>
          <w:color w:val="17324D"/>
          <w:sz w:val="26"/>
        </w:rPr>
        <w:t>2026–2027 EĞİTİM ÖĞRETİM YILI</w:t>
        <w:br/>
        <w:t>OKUL GENELİ ORTAK YAZILI SINAVI</w:t>
        <w:br/>
        <w:t>KONU–SORU DAĞILIMI ÖĞRENCİ DUYURUSU</w:t>
      </w:r>
    </w:p>
    <w:p>
      <w:r>
        <w:rPr>
          <w:b/>
        </w:rPr>
        <w:t xml:space="preserve">Okul adı:  </w:t>
      </w:r>
      <w:r>
        <w:t>........................................................................................</w:t>
      </w:r>
    </w:p>
    <w:p>
      <w:r>
        <w:rPr>
          <w:b/>
        </w:rPr>
        <w:t xml:space="preserve">Ders / sınıf düzeyi:  </w:t>
      </w:r>
      <w:r>
        <w:t>........................................................................................</w:t>
      </w:r>
    </w:p>
    <w:p>
      <w:r>
        <w:rPr>
          <w:b/>
        </w:rPr>
        <w:t xml:space="preserve">Dönem / yazılı sınav sırası:  </w:t>
      </w:r>
      <w:r>
        <w:t>........................................................................................</w:t>
      </w:r>
    </w:p>
    <w:p>
      <w:r>
        <w:rPr>
          <w:b/>
        </w:rPr>
        <w:t xml:space="preserve">Sınav tarihi, saati ve yeri:  </w:t>
      </w:r>
      <w:r>
        <w:t>........................................................................................</w:t>
      </w:r>
    </w:p>
    <w:p>
      <w:r>
        <w:rPr>
          <w:b/>
        </w:rPr>
        <w:t xml:space="preserve">Seçilen senaryo numarası:  </w:t>
      </w:r>
      <w:r>
        <w:t>........................................................................................</w:t>
      </w:r>
    </w:p>
    <w:p>
      <w:r>
        <w:rPr>
          <w:b/>
        </w:rPr>
        <w:t xml:space="preserve">Konu-soru dağılım tablosunun resmî bağlantısı:  </w:t>
      </w:r>
      <w:r>
        <w:t>........................................................................................</w:t>
      </w:r>
    </w:p>
    <w:p>
      <w:pPr>
        <w:spacing w:before="140" w:after="80"/>
      </w:pPr>
      <w:r>
        <w:rPr>
          <w:b/>
          <w:color w:val="17324D"/>
          <w:sz w:val="21"/>
        </w:rPr>
        <w:t>SINAV KAPSAMI</w:t>
      </w:r>
    </w:p>
    <w:p>
      <w:r>
        <w:t>Aşağıdaki satırlar, seçilen resmî senaryodaki başlıklar ve soru sayıları aynen kontrol edilerek doldurulur; boş şablon, sınav kapsamı duyurulmuş sayılmaz.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792"/>
            <w:vAlign w:val="center"/>
            <w:shd w:fill="E8F1F8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Sıra</w:t>
            </w:r>
          </w:p>
        </w:tc>
        <w:tc>
          <w:tcPr>
            <w:tcW w:type="dxa" w:w="7344"/>
            <w:vAlign w:val="center"/>
            <w:shd w:fill="E8F1F8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Konu / öğrenme çıktısı</w:t>
            </w:r>
          </w:p>
        </w:tc>
        <w:tc>
          <w:tcPr>
            <w:tcW w:type="dxa" w:w="1512"/>
            <w:vAlign w:val="center"/>
            <w:shd w:fill="E8F1F8"/>
          </w:tcPr>
          <w:p>
            <w:pPr>
              <w:spacing w:after="0"/>
            </w:pPr>
            <w:r>
              <w:rPr>
                <w:rFonts w:ascii="Arial" w:hAnsi="Arial"/>
                <w:b/>
                <w:sz w:val="18"/>
              </w:rPr>
              <w:t>Soru sayısı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734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................................................................</w:t>
            </w:r>
          </w:p>
        </w:tc>
        <w:tc>
          <w:tcPr>
            <w:tcW w:type="dxa" w:w="151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........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2</w:t>
            </w:r>
          </w:p>
        </w:tc>
        <w:tc>
          <w:tcPr>
            <w:tcW w:type="dxa" w:w="734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................................................................</w:t>
            </w:r>
          </w:p>
        </w:tc>
        <w:tc>
          <w:tcPr>
            <w:tcW w:type="dxa" w:w="151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........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3</w:t>
            </w:r>
          </w:p>
        </w:tc>
        <w:tc>
          <w:tcPr>
            <w:tcW w:type="dxa" w:w="734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................................................................</w:t>
            </w:r>
          </w:p>
        </w:tc>
        <w:tc>
          <w:tcPr>
            <w:tcW w:type="dxa" w:w="151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........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4</w:t>
            </w:r>
          </w:p>
        </w:tc>
        <w:tc>
          <w:tcPr>
            <w:tcW w:type="dxa" w:w="734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................................................................</w:t>
            </w:r>
          </w:p>
        </w:tc>
        <w:tc>
          <w:tcPr>
            <w:tcW w:type="dxa" w:w="151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........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5</w:t>
            </w:r>
          </w:p>
        </w:tc>
        <w:tc>
          <w:tcPr>
            <w:tcW w:type="dxa" w:w="734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................................................................</w:t>
            </w:r>
          </w:p>
        </w:tc>
        <w:tc>
          <w:tcPr>
            <w:tcW w:type="dxa" w:w="151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........</w:t>
            </w:r>
          </w:p>
        </w:tc>
      </w:tr>
      <w:tr>
        <w:tc>
          <w:tcPr>
            <w:tcW w:type="dxa" w:w="79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6</w:t>
            </w:r>
          </w:p>
        </w:tc>
        <w:tc>
          <w:tcPr>
            <w:tcW w:type="dxa" w:w="7344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................................................................</w:t>
            </w:r>
          </w:p>
        </w:tc>
        <w:tc>
          <w:tcPr>
            <w:tcW w:type="dxa" w:w="1512"/>
            <w:vAlign w:val="center"/>
          </w:tcPr>
          <w:p>
            <w:pPr>
              <w:spacing w:after="0"/>
            </w:pPr>
            <w:r>
              <w:rPr>
                <w:rFonts w:ascii="Arial" w:hAnsi="Arial"/>
                <w:b w:val="0"/>
                <w:sz w:val="18"/>
              </w:rPr>
              <w:t>........</w:t>
            </w:r>
          </w:p>
        </w:tc>
      </w:tr>
    </w:tbl>
    <w:p>
      <w:pPr>
        <w:spacing w:after="0"/>
      </w:pPr>
    </w:p>
    <w:p>
      <w:r>
        <w:rPr>
          <w:b/>
        </w:rPr>
        <w:t xml:space="preserve">Toplam soru sayısı: </w:t>
      </w:r>
      <w:r>
        <w:t>....................</w:t>
      </w:r>
    </w:p>
    <w:p>
      <w:pPr>
        <w:spacing w:before="140" w:after="80"/>
      </w:pPr>
      <w:r>
        <w:rPr>
          <w:b/>
          <w:color w:val="17324D"/>
          <w:sz w:val="21"/>
        </w:rPr>
        <w:t>ÖĞRENCİLERE AÇIKLAMA</w:t>
      </w:r>
    </w:p>
    <w:p>
      <w:r>
        <w:t>Sınav, yukarıda belirtilen konu-soru dağılımına göre hazırlanacaktır. Çalışırken derslerde işlenen örnekleri, defter notlarını ve öğretmenin paylaştığı materyalleri gözden geçiriniz. Sınav tarihi veya kapsamı değişirse okulun güncel duyurusunu esas alınız.</w:t>
      </w:r>
    </w:p>
    <w:p>
      <w:r>
        <w:t>Duyuru / ilan tarihi: ............................</w:t>
      </w:r>
    </w:p>
    <w:p>
      <w:r>
        <w:t>Dersi okutan öğretmen / zümre temsilcisi: ........................................................   İmza: ........................</w:t>
      </w:r>
    </w:p>
    <w:p>
      <w:r>
        <w:t>Okul yönetimi uygun görürse, bu duyuru okulun kullandığı resmî iletişim kanalı üzerinden öğrencilere iletilir. Öğrenciye ait kişisel bilgiler bu duyuruda yer almamalıdır.</w:t>
      </w:r>
    </w:p>
    <w:sectPr w:rsidR="00FC693F" w:rsidRPr="0006063C" w:rsidSect="00034616">
      <w:footerReference w:type="default" r:id="rId9"/>
      <w:pgSz w:w="12240" w:h="15840"/>
      <w:pgMar w:top="1037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color w:val="4D5D6B"/>
        <w:sz w:val="16"/>
      </w:rPr>
      <w:t>Düzenlenebilir örnek — okulun gerçek kararı ve güncel resmî tabloya göre doldurulmalıdır.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